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6D" w:rsidRPr="003E162E" w:rsidRDefault="006F5C6D" w:rsidP="00694CDE">
      <w:pPr>
        <w:pStyle w:val="Title"/>
        <w:tabs>
          <w:tab w:val="clear" w:pos="1985"/>
        </w:tabs>
        <w:rPr>
          <w:rFonts w:asciiTheme="majorHAnsi" w:hAnsiTheme="majorHAnsi"/>
          <w:sz w:val="24"/>
          <w:szCs w:val="24"/>
        </w:rPr>
      </w:pPr>
      <w:r w:rsidRPr="003E162E">
        <w:rPr>
          <w:rFonts w:asciiTheme="majorHAnsi" w:hAnsiTheme="majorHAnsi"/>
          <w:sz w:val="24"/>
          <w:szCs w:val="24"/>
        </w:rPr>
        <w:t>РЕПУБЛИКАБЪЛГАРИЯ</w:t>
      </w:r>
    </w:p>
    <w:p w:rsidR="006F5C6D" w:rsidRPr="003E162E" w:rsidRDefault="006F5C6D" w:rsidP="00694CDE">
      <w:pPr>
        <w:pBdr>
          <w:bottom w:val="single" w:sz="12" w:space="1" w:color="auto"/>
        </w:pBdr>
        <w:jc w:val="center"/>
        <w:rPr>
          <w:rFonts w:asciiTheme="majorHAnsi" w:hAnsiTheme="majorHAnsi"/>
          <w:b/>
          <w:spacing w:val="100"/>
          <w:szCs w:val="24"/>
        </w:rPr>
      </w:pPr>
      <w:r w:rsidRPr="003E162E">
        <w:rPr>
          <w:rFonts w:asciiTheme="majorHAnsi" w:hAnsiTheme="majorHAnsi"/>
          <w:b/>
          <w:spacing w:val="60"/>
          <w:szCs w:val="24"/>
        </w:rPr>
        <w:t>МИНИСТЕРСКИСЪВЕТ</w:t>
      </w:r>
    </w:p>
    <w:p w:rsidR="006F5C6D" w:rsidRPr="003E162E" w:rsidRDefault="006F5C6D" w:rsidP="00694CDE">
      <w:pPr>
        <w:jc w:val="right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>Проект</w:t>
      </w:r>
    </w:p>
    <w:p w:rsidR="006F5C6D" w:rsidRPr="003E162E" w:rsidRDefault="006F5C6D" w:rsidP="00694CDE">
      <w:pPr>
        <w:jc w:val="center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jc w:val="center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jc w:val="center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spacing w:line="360" w:lineRule="auto"/>
        <w:jc w:val="center"/>
        <w:rPr>
          <w:rFonts w:asciiTheme="majorHAnsi" w:hAnsiTheme="majorHAnsi"/>
          <w:b/>
          <w:spacing w:val="180"/>
          <w:szCs w:val="24"/>
        </w:rPr>
      </w:pPr>
      <w:r w:rsidRPr="003E162E">
        <w:rPr>
          <w:rFonts w:asciiTheme="majorHAnsi" w:hAnsiTheme="majorHAnsi"/>
          <w:b/>
          <w:spacing w:val="180"/>
          <w:szCs w:val="24"/>
        </w:rPr>
        <w:t>ПОСТАНОВЛЕНИЕ</w:t>
      </w:r>
      <w:r w:rsidRPr="003E162E">
        <w:rPr>
          <w:rFonts w:asciiTheme="majorHAnsi" w:hAnsiTheme="majorHAnsi"/>
          <w:b/>
          <w:spacing w:val="180"/>
          <w:szCs w:val="24"/>
        </w:rPr>
        <w:sym w:font="Times New Roman" w:char="2116"/>
      </w:r>
      <w:r w:rsidRPr="003E162E">
        <w:rPr>
          <w:rFonts w:asciiTheme="majorHAnsi" w:hAnsiTheme="majorHAnsi"/>
          <w:b/>
          <w:spacing w:val="180"/>
          <w:szCs w:val="24"/>
        </w:rPr>
        <w:t>….</w:t>
      </w:r>
    </w:p>
    <w:p w:rsidR="006F5C6D" w:rsidRPr="003E162E" w:rsidRDefault="006F5C6D" w:rsidP="00694CDE">
      <w:pPr>
        <w:jc w:val="center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>от__________ 2016година</w:t>
      </w:r>
    </w:p>
    <w:p w:rsidR="006F5C6D" w:rsidRPr="003E162E" w:rsidRDefault="006F5C6D" w:rsidP="00694CDE">
      <w:pPr>
        <w:rPr>
          <w:rFonts w:asciiTheme="majorHAnsi" w:hAnsiTheme="majorHAnsi"/>
          <w:b/>
          <w:szCs w:val="24"/>
        </w:rPr>
      </w:pPr>
    </w:p>
    <w:p w:rsidR="006F5C6D" w:rsidRPr="003E162E" w:rsidRDefault="006F5C6D" w:rsidP="00694CDE">
      <w:pPr>
        <w:rPr>
          <w:rFonts w:asciiTheme="majorHAnsi" w:hAnsiTheme="majorHAnsi"/>
          <w:b/>
          <w:szCs w:val="24"/>
        </w:rPr>
      </w:pPr>
    </w:p>
    <w:p w:rsidR="006F5C6D" w:rsidRPr="003E162E" w:rsidRDefault="006F5C6D" w:rsidP="00695B5E">
      <w:pPr>
        <w:spacing w:before="120"/>
        <w:ind w:left="1701" w:right="753" w:hanging="567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b/>
          <w:smallCaps/>
          <w:szCs w:val="24"/>
        </w:rPr>
        <w:t xml:space="preserve">ЗА </w:t>
      </w:r>
      <w:r w:rsidRPr="003E162E">
        <w:rPr>
          <w:rFonts w:asciiTheme="majorHAnsi" w:hAnsiTheme="majorHAnsi"/>
          <w:b/>
          <w:smallCaps/>
          <w:szCs w:val="24"/>
          <w:lang w:eastAsia="bg-BG"/>
        </w:rPr>
        <w:t>изменение и допълнение на Устройствения правилник на Министерството на външните работи, приет с Постановление № 202 на Министерския съвет от 2013 г. (обн., ДВ, бр. 80 от 13.09.2013 г.</w:t>
      </w:r>
      <w:r w:rsidRPr="003E162E">
        <w:rPr>
          <w:rFonts w:asciiTheme="majorHAnsi" w:hAnsiTheme="majorHAnsi"/>
          <w:b/>
          <w:smallCaps/>
          <w:spacing w:val="-4"/>
          <w:szCs w:val="24"/>
          <w:lang w:eastAsia="bg-BG"/>
        </w:rPr>
        <w:t>)</w:t>
      </w:r>
    </w:p>
    <w:p w:rsidR="006F5C6D" w:rsidRPr="003E162E" w:rsidRDefault="006F5C6D" w:rsidP="00694CDE">
      <w:pPr>
        <w:ind w:right="49" w:firstLine="1134"/>
        <w:jc w:val="both"/>
        <w:rPr>
          <w:rFonts w:asciiTheme="majorHAnsi" w:hAnsiTheme="majorHAnsi"/>
          <w:szCs w:val="24"/>
        </w:rPr>
      </w:pPr>
      <w:bookmarkStart w:id="0" w:name="to_paragraph_id11768568"/>
      <w:bookmarkEnd w:id="0"/>
    </w:p>
    <w:p w:rsidR="006F5C6D" w:rsidRPr="003E162E" w:rsidRDefault="006F5C6D" w:rsidP="00694CDE">
      <w:pPr>
        <w:ind w:right="49" w:firstLine="1134"/>
        <w:jc w:val="both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pStyle w:val="Heading1"/>
        <w:keepNext w:val="0"/>
        <w:spacing w:line="360" w:lineRule="auto"/>
        <w:rPr>
          <w:rFonts w:asciiTheme="majorHAnsi" w:hAnsiTheme="majorHAnsi"/>
          <w:spacing w:val="40"/>
          <w:sz w:val="24"/>
          <w:szCs w:val="24"/>
        </w:rPr>
      </w:pPr>
      <w:r w:rsidRPr="003E162E">
        <w:rPr>
          <w:rFonts w:asciiTheme="majorHAnsi" w:hAnsiTheme="majorHAnsi"/>
          <w:spacing w:val="40"/>
          <w:sz w:val="24"/>
          <w:szCs w:val="24"/>
        </w:rPr>
        <w:t>МИНИСТЕРСКИЯТСЪВЕТ</w:t>
      </w:r>
    </w:p>
    <w:p w:rsidR="006F5C6D" w:rsidRPr="003E162E" w:rsidRDefault="006F5C6D" w:rsidP="00694CDE">
      <w:pPr>
        <w:jc w:val="center"/>
        <w:rPr>
          <w:rFonts w:asciiTheme="majorHAnsi" w:hAnsiTheme="majorHAnsi"/>
          <w:b/>
          <w:spacing w:val="40"/>
          <w:szCs w:val="24"/>
        </w:rPr>
      </w:pPr>
      <w:r w:rsidRPr="003E162E">
        <w:rPr>
          <w:rFonts w:asciiTheme="majorHAnsi" w:hAnsiTheme="majorHAnsi"/>
          <w:b/>
          <w:spacing w:val="40"/>
          <w:szCs w:val="24"/>
        </w:rPr>
        <w:t>ПОСТАНОВИ:</w:t>
      </w:r>
    </w:p>
    <w:p w:rsidR="006F5C6D" w:rsidRPr="003E162E" w:rsidRDefault="006F5C6D" w:rsidP="00694CDE">
      <w:pPr>
        <w:jc w:val="center"/>
        <w:rPr>
          <w:rFonts w:asciiTheme="majorHAnsi" w:hAnsiTheme="majorHAnsi"/>
          <w:spacing w:val="40"/>
          <w:szCs w:val="24"/>
        </w:rPr>
      </w:pP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3 се създава нова ал. 3: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80"/>
        <w:ind w:firstLine="1134"/>
        <w:jc w:val="both"/>
        <w:rPr>
          <w:rFonts w:asciiTheme="majorHAnsi" w:hAnsiTheme="majorHAnsi" w:cs="Courier New"/>
          <w:szCs w:val="24"/>
          <w:lang w:eastAsia="bg-BG"/>
        </w:rPr>
      </w:pPr>
      <w:r w:rsidRPr="003E162E">
        <w:rPr>
          <w:rFonts w:asciiTheme="majorHAnsi" w:hAnsiTheme="majorHAnsi" w:cs="Courier New"/>
          <w:szCs w:val="24"/>
          <w:lang w:eastAsia="bg-BG"/>
        </w:rPr>
        <w:t>"</w:t>
      </w:r>
      <w:r w:rsidRPr="003E162E">
        <w:rPr>
          <w:rFonts w:asciiTheme="majorHAnsi" w:hAnsiTheme="majorHAnsi" w:cs="Courier New"/>
          <w:b/>
          <w:szCs w:val="24"/>
          <w:lang w:eastAsia="bg-BG"/>
        </w:rPr>
        <w:t>(3)</w:t>
      </w:r>
      <w:r w:rsidRPr="003E162E">
        <w:rPr>
          <w:rFonts w:asciiTheme="majorHAnsi" w:hAnsiTheme="majorHAnsi" w:cs="Courier New"/>
          <w:b/>
          <w:szCs w:val="24"/>
          <w:lang w:eastAsia="bg-BG"/>
        </w:rPr>
        <w:tab/>
      </w:r>
      <w:r w:rsidRPr="003E162E">
        <w:rPr>
          <w:rFonts w:asciiTheme="majorHAnsi" w:hAnsiTheme="majorHAnsi" w:cs="Courier New"/>
          <w:szCs w:val="24"/>
          <w:lang w:eastAsia="bg-BG"/>
        </w:rPr>
        <w:t>Министърът осъществява общо ръководство, направлява дейността и утвърждава бюджетите и плановете за работата на Дипломатическия институт и на Държавния културен институт."</w:t>
      </w:r>
    </w:p>
    <w:p w:rsidR="006F5C6D" w:rsidRPr="003E162E" w:rsidRDefault="006F5C6D" w:rsidP="008E1E67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5, ал. 1 се правят следните изменения и допълнения:</w:t>
      </w:r>
    </w:p>
    <w:p w:rsidR="006F5C6D" w:rsidRPr="003E162E" w:rsidRDefault="006F5C6D" w:rsidP="008E1E67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т.6 абревиатурата "ООН" се заменя с "Организацията на обединените нации (ООН)", а след думите "организации" съюзът "и" се заличава, поставя се запетая и се допълват думите "международни договори и международни";</w:t>
      </w:r>
    </w:p>
    <w:p w:rsidR="006F5C6D" w:rsidRPr="003E162E" w:rsidRDefault="006F5C6D" w:rsidP="008E1E67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т.10 думите"Организацията на обединените нации (ООН)" се заменят с абревиатурата "ООН";</w:t>
      </w:r>
    </w:p>
    <w:p w:rsidR="006F5C6D" w:rsidRPr="003E162E" w:rsidRDefault="006F5C6D" w:rsidP="008E1E67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т. 11 думите "Съвета за международно сътрудничество за развитие" се заменят със "Съвета "Международно сътрудничество за развитие и регионално сътрудничество";</w:t>
      </w:r>
    </w:p>
    <w:p w:rsidR="006F5C6D" w:rsidRPr="003E162E" w:rsidRDefault="006F5C6D" w:rsidP="008E1E67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т. 12 след думата "развитие" се поставя запетая, а думите "и министъра на икономиката и енергетиката" се заменят с "министъра на икономиката, министъра на енергетиката и министъра на туризма.";</w:t>
      </w:r>
    </w:p>
    <w:p w:rsidR="006F5C6D" w:rsidRPr="003E162E" w:rsidRDefault="006F5C6D" w:rsidP="008E1E67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създава се нова т. 15:</w:t>
      </w:r>
    </w:p>
    <w:p w:rsidR="006F5C6D" w:rsidRPr="003E162E" w:rsidRDefault="006F5C6D" w:rsidP="008E1E67">
      <w:pPr>
        <w:widowControl w:val="0"/>
        <w:autoSpaceDE w:val="0"/>
        <w:autoSpaceDN w:val="0"/>
        <w:adjustRightInd w:val="0"/>
        <w:spacing w:before="80"/>
        <w:ind w:firstLine="1560"/>
        <w:jc w:val="both"/>
        <w:rPr>
          <w:rFonts w:asciiTheme="majorHAnsi" w:hAnsiTheme="majorHAnsi" w:cs="Courier New"/>
          <w:szCs w:val="24"/>
          <w:lang w:eastAsia="bg-BG"/>
        </w:rPr>
      </w:pPr>
      <w:r w:rsidRPr="003E162E">
        <w:rPr>
          <w:rFonts w:asciiTheme="majorHAnsi" w:hAnsiTheme="majorHAnsi" w:cs="Courier New"/>
          <w:szCs w:val="24"/>
          <w:lang w:eastAsia="bg-BG"/>
        </w:rPr>
        <w:t>"</w:t>
      </w:r>
      <w:r w:rsidRPr="003E162E">
        <w:rPr>
          <w:rFonts w:asciiTheme="majorHAnsi" w:hAnsiTheme="majorHAnsi" w:cs="Courier New"/>
          <w:b/>
          <w:szCs w:val="24"/>
          <w:lang w:eastAsia="bg-BG"/>
        </w:rPr>
        <w:t>15.</w:t>
      </w:r>
      <w:r w:rsidRPr="003E162E">
        <w:rPr>
          <w:rFonts w:asciiTheme="majorHAnsi" w:hAnsiTheme="majorHAnsi" w:cs="Courier New"/>
          <w:szCs w:val="24"/>
          <w:lang w:eastAsia="bg-BG"/>
        </w:rPr>
        <w:tab/>
        <w:t>съдейства за осъществяване на дейностите на Регионалния център за опазване на нематериалното културно наследство в Югоизточна Европа под егидата на ЮНЕСКО (категория 2);"</w:t>
      </w:r>
    </w:p>
    <w:p w:rsidR="006F5C6D" w:rsidRPr="003E162E" w:rsidRDefault="006F5C6D" w:rsidP="008E1E67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досегашните т. 15-20 стават съответно т.16-21.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Член 6 се изменя така:</w:t>
      </w:r>
    </w:p>
    <w:p w:rsidR="006F5C6D" w:rsidRPr="003E162E" w:rsidRDefault="006F5C6D" w:rsidP="004507F3">
      <w:pPr>
        <w:widowControl w:val="0"/>
        <w:autoSpaceDE w:val="0"/>
        <w:autoSpaceDN w:val="0"/>
        <w:adjustRightInd w:val="0"/>
        <w:spacing w:before="80"/>
        <w:ind w:firstLine="1560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hAnsiTheme="majorHAnsi"/>
          <w:szCs w:val="24"/>
          <w:lang w:eastAsia="bg-BG"/>
        </w:rPr>
        <w:t xml:space="preserve">„Чл. 6. (1) </w:t>
      </w:r>
      <w:r w:rsidRPr="003E162E">
        <w:rPr>
          <w:rFonts w:asciiTheme="majorHAnsi" w:eastAsia="MS Mincho" w:hAnsiTheme="majorHAnsi"/>
          <w:szCs w:val="24"/>
        </w:rPr>
        <w:t xml:space="preserve">Министърът на външните работи: </w:t>
      </w:r>
    </w:p>
    <w:p w:rsidR="006F5C6D" w:rsidRPr="003E162E" w:rsidRDefault="006F5C6D" w:rsidP="004507F3">
      <w:pPr>
        <w:widowControl w:val="0"/>
        <w:autoSpaceDE w:val="0"/>
        <w:autoSpaceDN w:val="0"/>
        <w:adjustRightInd w:val="0"/>
        <w:spacing w:before="80"/>
        <w:ind w:firstLine="2268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eastAsia="MS Mincho" w:hAnsiTheme="majorHAnsi"/>
          <w:b/>
          <w:szCs w:val="24"/>
        </w:rPr>
        <w:lastRenderedPageBreak/>
        <w:t>1.</w:t>
      </w:r>
      <w:r w:rsidRPr="003E162E">
        <w:rPr>
          <w:rFonts w:asciiTheme="majorHAnsi" w:eastAsia="MS Mincho" w:hAnsiTheme="majorHAnsi"/>
          <w:b/>
          <w:szCs w:val="24"/>
        </w:rPr>
        <w:tab/>
      </w:r>
      <w:r w:rsidRPr="003E162E">
        <w:rPr>
          <w:rFonts w:asciiTheme="majorHAnsi" w:eastAsia="MS Mincho" w:hAnsiTheme="majorHAnsi"/>
          <w:szCs w:val="24"/>
        </w:rPr>
        <w:t>представлява Република България на заседанията на Съвета "Външни работи" на ЕС и на съпътстващите ги заседания, включително на срещите на министрите, отговарящи за политиката на развитие;</w:t>
      </w:r>
    </w:p>
    <w:p w:rsidR="006F5C6D" w:rsidRPr="003E162E" w:rsidRDefault="006F5C6D" w:rsidP="004507F3">
      <w:pPr>
        <w:widowControl w:val="0"/>
        <w:autoSpaceDE w:val="0"/>
        <w:autoSpaceDN w:val="0"/>
        <w:adjustRightInd w:val="0"/>
        <w:spacing w:before="80"/>
        <w:ind w:firstLine="2268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eastAsia="MS Mincho" w:hAnsiTheme="majorHAnsi"/>
          <w:b/>
          <w:szCs w:val="24"/>
        </w:rPr>
        <w:t>2.</w:t>
      </w:r>
      <w:r w:rsidRPr="003E162E">
        <w:rPr>
          <w:rFonts w:asciiTheme="majorHAnsi" w:eastAsia="MS Mincho" w:hAnsiTheme="majorHAnsi"/>
          <w:b/>
          <w:szCs w:val="24"/>
        </w:rPr>
        <w:tab/>
      </w:r>
      <w:r w:rsidRPr="003E162E">
        <w:rPr>
          <w:rFonts w:asciiTheme="majorHAnsi" w:eastAsia="MS Mincho" w:hAnsiTheme="majorHAnsi"/>
          <w:szCs w:val="24"/>
        </w:rPr>
        <w:t>представлява Република България на заседанията на Съвета "Общи въпроси" по въпроси, свързани с отношенията на Европейския съюз с трети държави, включително политиката на разширяване и процеса за стабилизиране и асоцииране;</w:t>
      </w:r>
    </w:p>
    <w:p w:rsidR="006F5C6D" w:rsidRPr="003E162E" w:rsidRDefault="006F5C6D" w:rsidP="004507F3">
      <w:pPr>
        <w:widowControl w:val="0"/>
        <w:autoSpaceDE w:val="0"/>
        <w:autoSpaceDN w:val="0"/>
        <w:adjustRightInd w:val="0"/>
        <w:spacing w:before="80"/>
        <w:ind w:firstLine="2268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eastAsia="MS Mincho" w:hAnsiTheme="majorHAnsi"/>
          <w:b/>
          <w:szCs w:val="24"/>
        </w:rPr>
        <w:t>3.</w:t>
      </w:r>
      <w:r w:rsidRPr="003E162E">
        <w:rPr>
          <w:rFonts w:asciiTheme="majorHAnsi" w:eastAsia="MS Mincho" w:hAnsiTheme="majorHAnsi"/>
          <w:b/>
          <w:szCs w:val="24"/>
        </w:rPr>
        <w:tab/>
      </w:r>
      <w:r w:rsidRPr="003E162E">
        <w:rPr>
          <w:rFonts w:asciiTheme="majorHAnsi" w:eastAsia="MS Mincho" w:hAnsiTheme="majorHAnsi"/>
          <w:szCs w:val="24"/>
        </w:rPr>
        <w:t>внася в Министерския съвет доклад за резултатите от заседанията на Съвета "Външни работи" на ЕС и от Съвет "Общи въпроси" по въпросите, свързани с отношенията на Европейския съюз с трети държави, включително политиката на разширяване и процеса за стабилизиране и асоцииране;</w:t>
      </w:r>
    </w:p>
    <w:p w:rsidR="006F5C6D" w:rsidRPr="003E162E" w:rsidRDefault="006F5C6D" w:rsidP="004507F3">
      <w:pPr>
        <w:widowControl w:val="0"/>
        <w:autoSpaceDE w:val="0"/>
        <w:autoSpaceDN w:val="0"/>
        <w:adjustRightInd w:val="0"/>
        <w:spacing w:before="80"/>
        <w:ind w:firstLine="2268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eastAsia="MS Mincho" w:hAnsiTheme="majorHAnsi"/>
          <w:b/>
          <w:szCs w:val="24"/>
        </w:rPr>
        <w:t>4.</w:t>
      </w:r>
      <w:r w:rsidRPr="003E162E">
        <w:rPr>
          <w:rFonts w:asciiTheme="majorHAnsi" w:eastAsia="MS Mincho" w:hAnsiTheme="majorHAnsi"/>
          <w:b/>
          <w:szCs w:val="24"/>
        </w:rPr>
        <w:tab/>
      </w:r>
      <w:r w:rsidRPr="003E162E">
        <w:rPr>
          <w:rFonts w:asciiTheme="majorHAnsi" w:eastAsia="MS Mincho" w:hAnsiTheme="majorHAnsi"/>
          <w:szCs w:val="24"/>
        </w:rPr>
        <w:t>координира назначаването на национални експерти в институциите и органите на Европейския съюз и поддържането на база данни с информация за назначенията;</w:t>
      </w:r>
    </w:p>
    <w:p w:rsidR="006F5C6D" w:rsidRPr="003E162E" w:rsidRDefault="006F5C6D" w:rsidP="004507F3">
      <w:pPr>
        <w:widowControl w:val="0"/>
        <w:autoSpaceDE w:val="0"/>
        <w:autoSpaceDN w:val="0"/>
        <w:adjustRightInd w:val="0"/>
        <w:spacing w:before="80"/>
        <w:ind w:firstLine="2268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eastAsia="MS Mincho" w:hAnsiTheme="majorHAnsi"/>
          <w:b/>
          <w:szCs w:val="24"/>
        </w:rPr>
        <w:t>5.</w:t>
      </w:r>
      <w:r w:rsidRPr="003E162E">
        <w:rPr>
          <w:rFonts w:asciiTheme="majorHAnsi" w:eastAsia="MS Mincho" w:hAnsiTheme="majorHAnsi"/>
          <w:b/>
          <w:szCs w:val="24"/>
        </w:rPr>
        <w:tab/>
      </w:r>
      <w:r w:rsidRPr="003E162E">
        <w:rPr>
          <w:rFonts w:asciiTheme="majorHAnsi" w:eastAsia="MS Mincho" w:hAnsiTheme="majorHAnsi"/>
          <w:szCs w:val="24"/>
        </w:rPr>
        <w:t>организира и осъществява общата координация на кореспонденцията на отделните администрации с институциите на Европейския съюз и с Постоянното представителство на Република България към Европейския съюз (ПП към ЕС).</w:t>
      </w:r>
    </w:p>
    <w:p w:rsidR="006F5C6D" w:rsidRPr="003E162E" w:rsidRDefault="006F5C6D" w:rsidP="004507F3">
      <w:pPr>
        <w:widowControl w:val="0"/>
        <w:tabs>
          <w:tab w:val="left" w:pos="2268"/>
        </w:tabs>
        <w:autoSpaceDE w:val="0"/>
        <w:autoSpaceDN w:val="0"/>
        <w:adjustRightInd w:val="0"/>
        <w:spacing w:before="80"/>
        <w:ind w:firstLine="1701"/>
        <w:jc w:val="both"/>
        <w:rPr>
          <w:rFonts w:asciiTheme="majorHAnsi" w:eastAsia="MS Mincho" w:hAnsiTheme="majorHAnsi"/>
          <w:szCs w:val="24"/>
        </w:rPr>
      </w:pPr>
      <w:r w:rsidRPr="003E162E">
        <w:rPr>
          <w:rFonts w:asciiTheme="majorHAnsi" w:eastAsia="MS Mincho" w:hAnsiTheme="majorHAnsi"/>
          <w:b/>
          <w:szCs w:val="24"/>
        </w:rPr>
        <w:t>(2)</w:t>
      </w:r>
      <w:r w:rsidRPr="003E162E">
        <w:rPr>
          <w:rFonts w:asciiTheme="majorHAnsi" w:eastAsia="MS Mincho" w:hAnsiTheme="majorHAnsi"/>
          <w:b/>
          <w:szCs w:val="24"/>
        </w:rPr>
        <w:tab/>
      </w:r>
      <w:r w:rsidRPr="003E162E">
        <w:rPr>
          <w:rFonts w:asciiTheme="majorHAnsi" w:eastAsia="MS Mincho" w:hAnsiTheme="majorHAnsi"/>
          <w:szCs w:val="24"/>
        </w:rPr>
        <w:t>Във връзка с координацията на подготовката и провеждането на Българското председателство на Съвета на ЕС министърът е координатор на приоритетно направление "Комуникационна стратегия на Председателството"."</w:t>
      </w:r>
    </w:p>
    <w:p w:rsidR="006F5C6D" w:rsidRPr="003E162E" w:rsidRDefault="006F5C6D" w:rsidP="004507F3">
      <w:pPr>
        <w:pStyle w:val="basictext"/>
        <w:rPr>
          <w:rFonts w:asciiTheme="majorHAnsi" w:hAnsiTheme="majorHAnsi"/>
          <w:szCs w:val="24"/>
          <w:lang w:eastAsia="bg-BG"/>
        </w:rPr>
      </w:pPr>
    </w:p>
    <w:p w:rsid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8</w:t>
      </w:r>
      <w:r w:rsidR="000D32BC">
        <w:rPr>
          <w:rFonts w:asciiTheme="majorHAnsi" w:hAnsiTheme="majorHAnsi"/>
          <w:color w:val="auto"/>
        </w:rPr>
        <w:t>,</w:t>
      </w:r>
      <w:r w:rsidRPr="003E162E">
        <w:rPr>
          <w:rFonts w:asciiTheme="majorHAnsi" w:hAnsiTheme="majorHAnsi"/>
          <w:color w:val="auto"/>
        </w:rPr>
        <w:t xml:space="preserve"> ал. 4 се отменя. 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Член 9, ал. 1 се изменя така:</w:t>
      </w:r>
    </w:p>
    <w:p w:rsidR="006F5C6D" w:rsidRPr="003E162E" w:rsidRDefault="006F5C6D" w:rsidP="00694CDE">
      <w:pPr>
        <w:widowControl w:val="0"/>
        <w:tabs>
          <w:tab w:val="left" w:pos="2835"/>
        </w:tabs>
        <w:autoSpaceDE w:val="0"/>
        <w:autoSpaceDN w:val="0"/>
        <w:adjustRightInd w:val="0"/>
        <w:spacing w:before="120"/>
        <w:ind w:firstLine="1134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Чл. 9.</w:t>
      </w:r>
      <w:r w:rsidRPr="003E162E">
        <w:rPr>
          <w:rFonts w:asciiTheme="majorHAnsi" w:hAnsiTheme="majorHAnsi"/>
          <w:b/>
          <w:bCs/>
          <w:szCs w:val="24"/>
        </w:rPr>
        <w:tab/>
        <w:t>(1)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Министърът образува на свое пряко подчинение политически кабинет, който го подпомага при формулирането и разработването на конкретни решения за провеждане на правителствената политика и представянето на тази политика пред обществото."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Член 13 се изменя така:</w:t>
      </w:r>
    </w:p>
    <w:p w:rsidR="006F5C6D" w:rsidRPr="003E162E" w:rsidRDefault="006F5C6D" w:rsidP="0055114D">
      <w:pPr>
        <w:widowControl w:val="0"/>
        <w:tabs>
          <w:tab w:val="left" w:pos="2835"/>
        </w:tabs>
        <w:autoSpaceDE w:val="0"/>
        <w:autoSpaceDN w:val="0"/>
        <w:adjustRightInd w:val="0"/>
        <w:spacing w:before="120"/>
        <w:ind w:firstLine="1134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Чл. 13.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/>
          <w:szCs w:val="24"/>
        </w:rPr>
        <w:t>(1)</w:t>
      </w:r>
      <w:r w:rsidRPr="003E162E">
        <w:rPr>
          <w:rFonts w:asciiTheme="majorHAnsi" w:hAnsiTheme="majorHAnsi"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Министерството</w:t>
      </w:r>
      <w:r w:rsidRPr="003E162E">
        <w:rPr>
          <w:rFonts w:asciiTheme="majorHAnsi" w:hAnsiTheme="majorHAnsi"/>
          <w:szCs w:val="24"/>
        </w:rPr>
        <w:t xml:space="preserve"> е организирано в централна администрация, наречена централно управление, както и задгранични представителства.</w:t>
      </w:r>
    </w:p>
    <w:p w:rsidR="006F5C6D" w:rsidRPr="003E162E" w:rsidRDefault="006F5C6D" w:rsidP="0055114D">
      <w:pPr>
        <w:widowControl w:val="0"/>
        <w:tabs>
          <w:tab w:val="left" w:pos="2835"/>
        </w:tabs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/>
          <w:bCs/>
          <w:szCs w:val="24"/>
        </w:rPr>
      </w:pPr>
      <w:r w:rsidRPr="003E162E">
        <w:rPr>
          <w:rFonts w:asciiTheme="majorHAnsi" w:hAnsiTheme="majorHAnsi"/>
          <w:b/>
          <w:bCs/>
          <w:iCs/>
          <w:szCs w:val="24"/>
        </w:rPr>
        <w:t>(2)</w:t>
      </w:r>
      <w:r w:rsidRPr="003E162E">
        <w:rPr>
          <w:rFonts w:asciiTheme="majorHAnsi" w:hAnsiTheme="majorHAnsi"/>
          <w:bCs/>
          <w:iCs/>
          <w:szCs w:val="24"/>
        </w:rPr>
        <w:tab/>
        <w:t>Централно управление на министерството включва организационните звена на пряко подчинение на министъра на външните работи, генералните дирекции и дирекциите.</w:t>
      </w:r>
    </w:p>
    <w:p w:rsidR="006F5C6D" w:rsidRPr="003E162E" w:rsidRDefault="006F5C6D" w:rsidP="00695B5E">
      <w:pPr>
        <w:widowControl w:val="0"/>
        <w:tabs>
          <w:tab w:val="left" w:pos="2835"/>
        </w:tabs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(3)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szCs w:val="24"/>
        </w:rPr>
        <w:t xml:space="preserve">Числеността </w:t>
      </w:r>
      <w:r w:rsidRPr="003E162E">
        <w:rPr>
          <w:rFonts w:asciiTheme="majorHAnsi" w:hAnsiTheme="majorHAnsi"/>
          <w:bCs/>
          <w:szCs w:val="24"/>
        </w:rPr>
        <w:t xml:space="preserve">на персонала в </w:t>
      </w:r>
      <w:r w:rsidRPr="003E162E">
        <w:rPr>
          <w:rFonts w:asciiTheme="majorHAnsi" w:hAnsiTheme="majorHAnsi"/>
          <w:szCs w:val="24"/>
        </w:rPr>
        <w:t>централно управление на министерството и общата численост на персонала в задграничните представителства е посочена в приложение № 1.</w:t>
      </w:r>
    </w:p>
    <w:p w:rsidR="006F5C6D" w:rsidRPr="003E162E" w:rsidRDefault="006F5C6D" w:rsidP="00695B5E">
      <w:pPr>
        <w:widowControl w:val="0"/>
        <w:tabs>
          <w:tab w:val="left" w:pos="2835"/>
        </w:tabs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b/>
          <w:szCs w:val="24"/>
        </w:rPr>
        <w:t>(4)</w:t>
      </w:r>
      <w:r w:rsidRPr="003E162E">
        <w:rPr>
          <w:rFonts w:asciiTheme="majorHAnsi" w:hAnsiTheme="majorHAnsi"/>
          <w:b/>
          <w:szCs w:val="24"/>
        </w:rPr>
        <w:tab/>
      </w:r>
      <w:r w:rsidRPr="003E162E">
        <w:rPr>
          <w:rFonts w:asciiTheme="majorHAnsi" w:hAnsiTheme="majorHAnsi"/>
          <w:szCs w:val="24"/>
        </w:rPr>
        <w:t xml:space="preserve">Длъжности в </w:t>
      </w:r>
      <w:r w:rsidRPr="003E162E">
        <w:rPr>
          <w:rFonts w:asciiTheme="majorHAnsi" w:hAnsiTheme="majorHAnsi"/>
          <w:bCs/>
          <w:iCs/>
          <w:szCs w:val="24"/>
        </w:rPr>
        <w:t>министерството</w:t>
      </w:r>
      <w:r w:rsidRPr="003E162E">
        <w:rPr>
          <w:rFonts w:asciiTheme="majorHAnsi" w:hAnsiTheme="majorHAnsi"/>
          <w:szCs w:val="24"/>
        </w:rPr>
        <w:t xml:space="preserve">, на които могат да се </w:t>
      </w:r>
      <w:r w:rsidRPr="003E162E">
        <w:rPr>
          <w:rFonts w:asciiTheme="majorHAnsi" w:hAnsiTheme="majorHAnsi"/>
          <w:szCs w:val="24"/>
        </w:rPr>
        <w:lastRenderedPageBreak/>
        <w:t>назначават служители от други ведомства, се разкриват с акт на Министерския съвет, който определя техния брой и необходимите за издръжката им средства, които са за сметка на бюджетите на съответните ведомства."</w:t>
      </w:r>
    </w:p>
    <w:p w:rsidR="006F5C6D" w:rsidRPr="003E162E" w:rsidRDefault="006F5C6D" w:rsidP="001C110B">
      <w:pPr>
        <w:pStyle w:val="Heading3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14 ал. 1</w:t>
      </w:r>
      <w:r w:rsidR="00717423">
        <w:rPr>
          <w:rFonts w:asciiTheme="majorHAnsi" w:hAnsiTheme="majorHAnsi"/>
          <w:color w:val="auto"/>
        </w:rPr>
        <w:t>, основният текст</w:t>
      </w:r>
      <w:r w:rsidRPr="003E162E">
        <w:rPr>
          <w:rFonts w:asciiTheme="majorHAnsi" w:hAnsiTheme="majorHAnsi"/>
          <w:color w:val="auto"/>
        </w:rPr>
        <w:t xml:space="preserve"> се изменя така: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134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Чл.14.</w:t>
      </w:r>
      <w:r w:rsidRPr="003E162E">
        <w:rPr>
          <w:rFonts w:asciiTheme="majorHAnsi" w:hAnsiTheme="majorHAnsi"/>
          <w:b/>
          <w:bCs/>
          <w:szCs w:val="24"/>
        </w:rPr>
        <w:tab/>
        <w:t>(1)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Постоянният секретар подпомага министъра при изпълнението на неговите правомощия като непосредствено:"</w:t>
      </w:r>
    </w:p>
    <w:p w:rsidR="006F5C6D" w:rsidRPr="003E162E" w:rsidRDefault="006F5C6D" w:rsidP="00631C84">
      <w:pPr>
        <w:pStyle w:val="Heading3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16</w:t>
      </w:r>
      <w:r w:rsidR="000D32BC">
        <w:rPr>
          <w:rFonts w:asciiTheme="majorHAnsi" w:hAnsiTheme="majorHAnsi"/>
          <w:color w:val="auto"/>
        </w:rPr>
        <w:t xml:space="preserve"> се правят следните изменения</w:t>
      </w:r>
      <w:r w:rsidRPr="003E162E">
        <w:rPr>
          <w:rFonts w:asciiTheme="majorHAnsi" w:hAnsiTheme="majorHAnsi"/>
          <w:color w:val="auto"/>
        </w:rPr>
        <w:t>:</w:t>
      </w:r>
    </w:p>
    <w:p w:rsidR="006F5C6D" w:rsidRPr="003E162E" w:rsidRDefault="006F5C6D" w:rsidP="00631C84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алинея 1, точка 3 се изменя така:</w:t>
      </w:r>
    </w:p>
    <w:p w:rsidR="006F5C6D" w:rsidRPr="003E162E" w:rsidRDefault="006F5C6D" w:rsidP="00631C84">
      <w:pPr>
        <w:widowControl w:val="0"/>
        <w:autoSpaceDE w:val="0"/>
        <w:autoSpaceDN w:val="0"/>
        <w:adjustRightInd w:val="0"/>
        <w:spacing w:before="120"/>
        <w:ind w:firstLine="1134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"</w:t>
      </w:r>
      <w:r w:rsidRPr="003E162E">
        <w:rPr>
          <w:rFonts w:asciiTheme="majorHAnsi" w:hAnsiTheme="majorHAnsi"/>
          <w:b/>
          <w:szCs w:val="24"/>
        </w:rPr>
        <w:t>3.</w:t>
      </w:r>
      <w:r w:rsidRPr="003E162E">
        <w:rPr>
          <w:rFonts w:asciiTheme="majorHAnsi" w:hAnsiTheme="majorHAnsi"/>
          <w:szCs w:val="24"/>
        </w:rPr>
        <w:tab/>
        <w:t>контролира изпълнението на мерките за сигурността на дейността и информацията в централно управление на министерството и в задграничните представителства;"</w:t>
      </w:r>
    </w:p>
    <w:p w:rsidR="006F5C6D" w:rsidRPr="003E162E" w:rsidRDefault="006F5C6D" w:rsidP="00631C84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алинея 2 се изменя така:</w:t>
      </w:r>
    </w:p>
    <w:p w:rsidR="006F5C6D" w:rsidRPr="003E162E" w:rsidRDefault="006F5C6D" w:rsidP="00631C84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(2)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 xml:space="preserve">Главният секретар изготвя предложения за подобряване на структурата, състава и организацията </w:t>
      </w:r>
      <w:r w:rsidR="00B327DF">
        <w:rPr>
          <w:rFonts w:asciiTheme="majorHAnsi" w:hAnsiTheme="majorHAnsi"/>
          <w:bCs/>
          <w:szCs w:val="24"/>
        </w:rPr>
        <w:t>на</w:t>
      </w:r>
      <w:r w:rsidRPr="003E162E">
        <w:rPr>
          <w:rFonts w:asciiTheme="majorHAnsi" w:hAnsiTheme="majorHAnsi"/>
          <w:bCs/>
          <w:szCs w:val="24"/>
        </w:rPr>
        <w:t xml:space="preserve"> административното осигуряване на министерството."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</w:t>
      </w:r>
      <w:r w:rsidR="0062549E">
        <w:rPr>
          <w:rFonts w:asciiTheme="majorHAnsi" w:hAnsiTheme="majorHAnsi"/>
          <w:color w:val="auto"/>
        </w:rPr>
        <w:t xml:space="preserve"> </w:t>
      </w:r>
      <w:r w:rsidRPr="003E162E">
        <w:rPr>
          <w:rFonts w:asciiTheme="majorHAnsi" w:hAnsiTheme="majorHAnsi"/>
          <w:color w:val="auto"/>
        </w:rPr>
        <w:t>17, ал. 1, в чл.</w:t>
      </w:r>
      <w:r w:rsidR="0062549E">
        <w:rPr>
          <w:rFonts w:asciiTheme="majorHAnsi" w:hAnsiTheme="majorHAnsi"/>
          <w:color w:val="auto"/>
        </w:rPr>
        <w:t xml:space="preserve"> </w:t>
      </w:r>
      <w:r w:rsidRPr="003E162E">
        <w:rPr>
          <w:rFonts w:asciiTheme="majorHAnsi" w:hAnsiTheme="majorHAnsi"/>
          <w:color w:val="auto"/>
        </w:rPr>
        <w:t>18, ал. 1</w:t>
      </w:r>
      <w:r w:rsidR="0093201C">
        <w:rPr>
          <w:rFonts w:asciiTheme="majorHAnsi" w:hAnsiTheme="majorHAnsi"/>
          <w:color w:val="auto"/>
        </w:rPr>
        <w:t>,</w:t>
      </w:r>
      <w:r w:rsidR="0062549E">
        <w:rPr>
          <w:rFonts w:asciiTheme="majorHAnsi" w:hAnsiTheme="majorHAnsi"/>
          <w:color w:val="auto"/>
        </w:rPr>
        <w:t xml:space="preserve"> </w:t>
      </w:r>
      <w:r w:rsidRPr="003E162E">
        <w:rPr>
          <w:rFonts w:asciiTheme="majorHAnsi" w:hAnsiTheme="majorHAnsi"/>
          <w:color w:val="auto"/>
        </w:rPr>
        <w:t>ал. 3, т. 1, 6 и 9</w:t>
      </w:r>
      <w:r w:rsidR="0093201C">
        <w:rPr>
          <w:rFonts w:asciiTheme="majorHAnsi" w:hAnsiTheme="majorHAnsi"/>
          <w:color w:val="auto"/>
        </w:rPr>
        <w:t xml:space="preserve"> и ал. 6</w:t>
      </w:r>
      <w:r w:rsidR="0062549E">
        <w:rPr>
          <w:rFonts w:asciiTheme="majorHAnsi" w:hAnsiTheme="majorHAnsi"/>
          <w:color w:val="auto"/>
        </w:rPr>
        <w:t xml:space="preserve"> и</w:t>
      </w:r>
      <w:r w:rsidRPr="003E162E">
        <w:rPr>
          <w:rFonts w:asciiTheme="majorHAnsi" w:hAnsiTheme="majorHAnsi"/>
          <w:color w:val="auto"/>
        </w:rPr>
        <w:t xml:space="preserve"> </w:t>
      </w:r>
      <w:r w:rsidR="0062549E">
        <w:rPr>
          <w:rFonts w:asciiTheme="majorHAnsi" w:hAnsiTheme="majorHAnsi"/>
          <w:color w:val="auto"/>
        </w:rPr>
        <w:t xml:space="preserve">в </w:t>
      </w:r>
      <w:r w:rsidRPr="003E162E">
        <w:rPr>
          <w:rFonts w:asciiTheme="majorHAnsi" w:hAnsiTheme="majorHAnsi"/>
          <w:color w:val="auto"/>
        </w:rPr>
        <w:t>чл.</w:t>
      </w:r>
      <w:r w:rsidR="0062549E">
        <w:rPr>
          <w:rFonts w:asciiTheme="majorHAnsi" w:hAnsiTheme="majorHAnsi"/>
          <w:color w:val="auto"/>
        </w:rPr>
        <w:t xml:space="preserve"> </w:t>
      </w:r>
      <w:r w:rsidRPr="003E162E">
        <w:rPr>
          <w:rFonts w:asciiTheme="majorHAnsi" w:hAnsiTheme="majorHAnsi"/>
          <w:color w:val="auto"/>
        </w:rPr>
        <w:t>21, т. 1,</w:t>
      </w:r>
      <w:r w:rsidR="0062549E">
        <w:rPr>
          <w:rFonts w:asciiTheme="majorHAnsi" w:hAnsiTheme="majorHAnsi"/>
          <w:color w:val="auto"/>
        </w:rPr>
        <w:t xml:space="preserve"> </w:t>
      </w:r>
      <w:r w:rsidRPr="003E162E">
        <w:rPr>
          <w:rFonts w:asciiTheme="majorHAnsi" w:hAnsiTheme="majorHAnsi"/>
          <w:color w:val="auto"/>
        </w:rPr>
        <w:t>3 и 6 думите "бюджетни кредити" се заменят с "бюджет".</w:t>
      </w:r>
    </w:p>
    <w:p w:rsidR="006F5C6D" w:rsidRPr="00B65E7B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B65E7B">
        <w:rPr>
          <w:rFonts w:asciiTheme="majorHAnsi" w:hAnsiTheme="majorHAnsi"/>
          <w:color w:val="auto"/>
        </w:rPr>
        <w:t>В чл. 18</w:t>
      </w:r>
      <w:r w:rsidR="00B65E7B" w:rsidRPr="00B65E7B">
        <w:rPr>
          <w:rFonts w:asciiTheme="majorHAnsi" w:hAnsiTheme="majorHAnsi"/>
          <w:color w:val="auto"/>
        </w:rPr>
        <w:t xml:space="preserve">, ал. 1 </w:t>
      </w:r>
      <w:r w:rsidRPr="00B65E7B">
        <w:rPr>
          <w:rFonts w:asciiTheme="majorHAnsi" w:hAnsiTheme="majorHAnsi"/>
          <w:color w:val="auto"/>
        </w:rPr>
        <w:t>след думата "административен" се допълва "и специализиран", преди думите "и е на пряко" се добавя "съгласно Закона за администрацията и Зак</w:t>
      </w:r>
      <w:r w:rsidR="00B65E7B">
        <w:rPr>
          <w:rFonts w:asciiTheme="majorHAnsi" w:hAnsiTheme="majorHAnsi"/>
          <w:color w:val="auto"/>
        </w:rPr>
        <w:t>она за дипломатическата служба".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19</w:t>
      </w:r>
      <w:r w:rsidR="00B65E7B">
        <w:rPr>
          <w:rFonts w:asciiTheme="majorHAnsi" w:hAnsiTheme="majorHAnsi"/>
          <w:color w:val="auto"/>
        </w:rPr>
        <w:t xml:space="preserve"> се правят следните изменения и допълнения</w:t>
      </w:r>
      <w:r w:rsidRPr="003E162E">
        <w:rPr>
          <w:rFonts w:asciiTheme="majorHAnsi" w:hAnsiTheme="majorHAnsi"/>
          <w:color w:val="auto"/>
        </w:rPr>
        <w:t>: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думата "пет" се заменя с "шест";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 xml:space="preserve">т. 4 и 5 се изменят така: </w:t>
      </w:r>
    </w:p>
    <w:p w:rsidR="006F5C6D" w:rsidRPr="003E162E" w:rsidRDefault="006F5C6D" w:rsidP="005037B5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4.</w:t>
      </w:r>
      <w:r w:rsidRPr="003E162E">
        <w:rPr>
          <w:rFonts w:asciiTheme="majorHAnsi" w:hAnsiTheme="majorHAnsi"/>
          <w:bCs/>
          <w:szCs w:val="24"/>
        </w:rPr>
        <w:tab/>
        <w:t>дирекция "Административно обслужване";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5.</w:t>
      </w:r>
      <w:r w:rsidRPr="003E162E">
        <w:rPr>
          <w:rFonts w:asciiTheme="majorHAnsi" w:hAnsiTheme="majorHAnsi"/>
          <w:bCs/>
          <w:szCs w:val="24"/>
        </w:rPr>
        <w:tab/>
        <w:t>дирекция "Сигурност на дейността и информацията."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създава се нова т.6: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6.</w:t>
      </w:r>
      <w:r w:rsidRPr="003E162E">
        <w:rPr>
          <w:rFonts w:asciiTheme="majorHAnsi" w:hAnsiTheme="majorHAnsi"/>
          <w:bCs/>
          <w:szCs w:val="24"/>
        </w:rPr>
        <w:tab/>
        <w:t>дирекция "Информационни и комуникационни системи".</w:t>
      </w:r>
    </w:p>
    <w:p w:rsidR="006F5C6D" w:rsidRPr="003E162E" w:rsidRDefault="006F5C6D" w:rsidP="000D32BC">
      <w:pPr>
        <w:pStyle w:val="Heading3"/>
        <w:keepNext w:val="0"/>
        <w:numPr>
          <w:ilvl w:val="0"/>
          <w:numId w:val="0"/>
        </w:numPr>
        <w:rPr>
          <w:rFonts w:asciiTheme="majorHAnsi" w:hAnsiTheme="majorHAnsi"/>
          <w:color w:val="auto"/>
        </w:rPr>
      </w:pP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22</w:t>
      </w:r>
      <w:r w:rsidR="00407DB0">
        <w:rPr>
          <w:rFonts w:asciiTheme="majorHAnsi" w:hAnsiTheme="majorHAnsi"/>
          <w:color w:val="auto"/>
        </w:rPr>
        <w:t xml:space="preserve"> се правят следните изменения и допълнения</w:t>
      </w:r>
      <w:r w:rsidRPr="003E162E">
        <w:rPr>
          <w:rFonts w:asciiTheme="majorHAnsi" w:hAnsiTheme="majorHAnsi"/>
          <w:color w:val="auto"/>
        </w:rPr>
        <w:t>: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т. 16 след думата "съоръженията" се поставя запетая, съюзът "и" се заличава, а след думата "оборудването" се допълва "и движимите вещи";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създава се нова т. 17:</w:t>
      </w:r>
    </w:p>
    <w:p w:rsidR="006F5C6D" w:rsidRPr="003E162E" w:rsidRDefault="006F5C6D" w:rsidP="00694CDE">
      <w:pPr>
        <w:widowControl w:val="0"/>
        <w:spacing w:before="120" w:after="120"/>
        <w:ind w:firstLine="1560"/>
        <w:jc w:val="both"/>
        <w:outlineLvl w:val="5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17.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планира и осигурява изпълнението на дейностите и мерките, произтичащи от Закона за енергийната ефективност, по отношение на административните сгради на министерството;"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досегашните т. 17-22 стават съответно т. 18-23;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т. 23 става т. 24 и се изменя така: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lastRenderedPageBreak/>
        <w:t>"</w:t>
      </w:r>
      <w:r w:rsidRPr="003E162E">
        <w:rPr>
          <w:rFonts w:asciiTheme="majorHAnsi" w:hAnsiTheme="majorHAnsi"/>
          <w:b/>
          <w:bCs/>
          <w:szCs w:val="24"/>
        </w:rPr>
        <w:t>24.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изготвя и предлага процедури, анализи и становища, свързани с провежданите в министерството и в задграничните представителства обществени поръчки по Закона за обществените поръчки;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досегашните т. 24-26 стават съответно т. 25-27;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досегашните т. 27 и 28 стават съответно т. 28 и 29 и се изменят така: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28.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организира и осъществява транспортното обслужване, включително доставка на автомобили за нуждите на министерството и на задграничните представителства;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29.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 xml:space="preserve">осигурява поддръжката и застраховането на служебните </w:t>
      </w:r>
      <w:r w:rsidR="000176CA">
        <w:rPr>
          <w:rFonts w:asciiTheme="majorHAnsi" w:hAnsiTheme="majorHAnsi"/>
          <w:bCs/>
          <w:szCs w:val="24"/>
        </w:rPr>
        <w:t xml:space="preserve">моторни превозни средства </w:t>
      </w:r>
      <w:r w:rsidRPr="003E162E">
        <w:rPr>
          <w:rFonts w:asciiTheme="majorHAnsi" w:hAnsiTheme="majorHAnsi"/>
          <w:bCs/>
          <w:szCs w:val="24"/>
        </w:rPr>
        <w:t>в централната администрация на министерството;"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досегашната т. 29 става т. 30, като запетайката след думата "министерството" се заменя с точка, а текстът до края се заличава.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23</w:t>
      </w:r>
      <w:r w:rsidR="000176CA">
        <w:rPr>
          <w:rFonts w:asciiTheme="majorHAnsi" w:hAnsiTheme="majorHAnsi"/>
          <w:color w:val="auto"/>
        </w:rPr>
        <w:t xml:space="preserve"> се правят следните изменения и допълнения</w:t>
      </w:r>
      <w:r w:rsidRPr="003E162E">
        <w:rPr>
          <w:rFonts w:asciiTheme="majorHAnsi" w:hAnsiTheme="majorHAnsi"/>
          <w:color w:val="auto"/>
        </w:rPr>
        <w:t>:</w:t>
      </w:r>
    </w:p>
    <w:p w:rsidR="006F5C6D" w:rsidRPr="003E162E" w:rsidRDefault="003E162E" w:rsidP="00F46634">
      <w:pPr>
        <w:pStyle w:val="Heading5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В</w:t>
      </w:r>
      <w:r w:rsidR="006F5C6D" w:rsidRPr="003E162E">
        <w:rPr>
          <w:rFonts w:asciiTheme="majorHAnsi" w:hAnsiTheme="majorHAnsi"/>
          <w:color w:val="auto"/>
        </w:rPr>
        <w:t xml:space="preserve"> основния текст на чл. 23 думите "и информационно" се заличават;</w:t>
      </w:r>
    </w:p>
    <w:p w:rsidR="006F5C6D" w:rsidRPr="003E162E" w:rsidRDefault="003E162E" w:rsidP="00F46634">
      <w:pPr>
        <w:pStyle w:val="Heading5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Т</w:t>
      </w:r>
      <w:r w:rsidR="006F5C6D" w:rsidRPr="003E162E">
        <w:rPr>
          <w:rFonts w:asciiTheme="majorHAnsi" w:hAnsiTheme="majorHAnsi"/>
          <w:color w:val="auto"/>
        </w:rPr>
        <w:t>очка 1 се изменя така:</w:t>
      </w:r>
    </w:p>
    <w:p w:rsidR="006F5C6D" w:rsidRPr="003E162E" w:rsidRDefault="006F5C6D" w:rsidP="00F46634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"1.</w:t>
      </w:r>
      <w:r w:rsidRPr="003E162E">
        <w:rPr>
          <w:rFonts w:asciiTheme="majorHAnsi" w:hAnsiTheme="majorHAnsi"/>
          <w:b/>
          <w:bCs/>
          <w:szCs w:val="24"/>
        </w:rPr>
        <w:tab/>
      </w:r>
      <w:r w:rsidR="00563B85">
        <w:rPr>
          <w:rFonts w:asciiTheme="majorHAnsi" w:hAnsiTheme="majorHAnsi"/>
          <w:bCs/>
          <w:szCs w:val="24"/>
        </w:rPr>
        <w:t xml:space="preserve">Осъществява административно-техническото обслужване на министерството, </w:t>
      </w:r>
      <w:r w:rsidRPr="003E162E">
        <w:rPr>
          <w:rFonts w:asciiTheme="majorHAnsi" w:hAnsiTheme="majorHAnsi"/>
          <w:bCs/>
          <w:szCs w:val="24"/>
        </w:rPr>
        <w:t>организира, осъществява и контролира движението на кореспонденцията в министерството посредством автоматизирана деловодна система</w:t>
      </w:r>
      <w:r w:rsidR="000176CA">
        <w:rPr>
          <w:rFonts w:asciiTheme="majorHAnsi" w:hAnsiTheme="majorHAnsi"/>
          <w:bCs/>
          <w:szCs w:val="24"/>
        </w:rPr>
        <w:t>,</w:t>
      </w:r>
      <w:r w:rsidRPr="003E162E">
        <w:rPr>
          <w:rFonts w:asciiTheme="majorHAnsi" w:hAnsiTheme="majorHAnsi"/>
          <w:bCs/>
          <w:szCs w:val="24"/>
        </w:rPr>
        <w:t xml:space="preserve"> с изключение на кореспонденцията на дирекция "Човешки ресурси", на Инспекторат</w:t>
      </w:r>
      <w:r w:rsidR="00563B85">
        <w:rPr>
          <w:rFonts w:asciiTheme="majorHAnsi" w:hAnsiTheme="majorHAnsi"/>
          <w:bCs/>
          <w:szCs w:val="24"/>
        </w:rPr>
        <w:t>,</w:t>
      </w:r>
      <w:r w:rsidRPr="003E162E">
        <w:rPr>
          <w:rFonts w:asciiTheme="majorHAnsi" w:hAnsiTheme="majorHAnsi"/>
          <w:bCs/>
          <w:szCs w:val="24"/>
        </w:rPr>
        <w:t xml:space="preserve"> на дирекция „Консулски отношения”</w:t>
      </w:r>
      <w:r w:rsidR="00563B85">
        <w:rPr>
          <w:rFonts w:asciiTheme="majorHAnsi" w:hAnsiTheme="majorHAnsi"/>
          <w:bCs/>
          <w:szCs w:val="24"/>
        </w:rPr>
        <w:t xml:space="preserve"> и</w:t>
      </w:r>
      <w:r w:rsidR="007A3168">
        <w:rPr>
          <w:rFonts w:asciiTheme="majorHAnsi" w:hAnsiTheme="majorHAnsi"/>
          <w:bCs/>
          <w:szCs w:val="24"/>
        </w:rPr>
        <w:t xml:space="preserve"> отдел „ЮНЕСКО” на дирекция „Права на човека”</w:t>
      </w:r>
      <w:r w:rsidRPr="003E162E">
        <w:rPr>
          <w:rFonts w:asciiTheme="majorHAnsi" w:hAnsiTheme="majorHAnsi"/>
          <w:bCs/>
          <w:szCs w:val="24"/>
        </w:rPr>
        <w:t>;</w:t>
      </w:r>
    </w:p>
    <w:p w:rsidR="006F5C6D" w:rsidRPr="003E162E" w:rsidRDefault="003E162E" w:rsidP="00F46634">
      <w:pPr>
        <w:pStyle w:val="Heading5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В</w:t>
      </w:r>
      <w:r w:rsidR="006F5C6D" w:rsidRPr="003E162E">
        <w:rPr>
          <w:rFonts w:asciiTheme="majorHAnsi" w:hAnsiTheme="majorHAnsi"/>
          <w:color w:val="auto"/>
        </w:rPr>
        <w:t xml:space="preserve"> т. 3 след думите "Човешки ресурси" се поставя запетая и добавя "Инспектората и дирекция „Консулски отношения";</w:t>
      </w:r>
    </w:p>
    <w:p w:rsidR="006F5C6D" w:rsidRPr="003E162E" w:rsidRDefault="003E162E" w:rsidP="00F46634">
      <w:pPr>
        <w:pStyle w:val="Heading5"/>
        <w:rPr>
          <w:rFonts w:asciiTheme="majorHAnsi" w:hAnsiTheme="majorHAnsi"/>
          <w:color w:val="auto"/>
        </w:rPr>
      </w:pPr>
      <w:r>
        <w:rPr>
          <w:rFonts w:asciiTheme="majorHAnsi" w:hAnsiTheme="majorHAnsi"/>
          <w:bCs/>
          <w:color w:val="auto"/>
        </w:rPr>
        <w:t>С</w:t>
      </w:r>
      <w:r w:rsidR="006F5C6D" w:rsidRPr="003E162E">
        <w:rPr>
          <w:rFonts w:asciiTheme="majorHAnsi" w:hAnsiTheme="majorHAnsi"/>
          <w:bCs/>
          <w:color w:val="auto"/>
        </w:rPr>
        <w:t>ъздават се нови т. 8</w:t>
      </w:r>
      <w:r w:rsidR="00993BB1">
        <w:rPr>
          <w:rFonts w:asciiTheme="majorHAnsi" w:hAnsiTheme="majorHAnsi"/>
          <w:bCs/>
          <w:color w:val="auto"/>
        </w:rPr>
        <w:t xml:space="preserve"> </w:t>
      </w:r>
      <w:r w:rsidR="006F5C6D" w:rsidRPr="003E162E">
        <w:rPr>
          <w:rFonts w:asciiTheme="majorHAnsi" w:hAnsiTheme="majorHAnsi"/>
          <w:bCs/>
          <w:color w:val="auto"/>
        </w:rPr>
        <w:t>-</w:t>
      </w:r>
      <w:r w:rsidR="00993BB1">
        <w:rPr>
          <w:rFonts w:asciiTheme="majorHAnsi" w:hAnsiTheme="majorHAnsi"/>
          <w:bCs/>
          <w:color w:val="auto"/>
        </w:rPr>
        <w:t xml:space="preserve"> </w:t>
      </w:r>
      <w:r w:rsidR="006F5C6D" w:rsidRPr="003E162E">
        <w:rPr>
          <w:rFonts w:asciiTheme="majorHAnsi" w:hAnsiTheme="majorHAnsi"/>
          <w:bCs/>
          <w:color w:val="auto"/>
        </w:rPr>
        <w:t>1</w:t>
      </w:r>
      <w:r w:rsidR="00563B85">
        <w:rPr>
          <w:rFonts w:asciiTheme="majorHAnsi" w:hAnsiTheme="majorHAnsi"/>
          <w:bCs/>
          <w:color w:val="auto"/>
        </w:rPr>
        <w:t>4</w:t>
      </w:r>
      <w:r w:rsidR="006F5C6D" w:rsidRPr="003E162E">
        <w:rPr>
          <w:rFonts w:asciiTheme="majorHAnsi" w:hAnsiTheme="majorHAnsi"/>
          <w:bCs/>
          <w:color w:val="auto"/>
        </w:rPr>
        <w:t>:</w:t>
      </w:r>
    </w:p>
    <w:p w:rsidR="006F5C6D" w:rsidRPr="003E162E" w:rsidRDefault="006F5C6D" w:rsidP="00120AE0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"8.</w:t>
      </w:r>
      <w:r w:rsidR="00563B85">
        <w:rPr>
          <w:rFonts w:asciiTheme="majorHAnsi" w:hAnsiTheme="majorHAnsi"/>
          <w:b/>
          <w:bCs/>
          <w:szCs w:val="24"/>
        </w:rPr>
        <w:t xml:space="preserve"> </w:t>
      </w:r>
      <w:r w:rsidRPr="003E162E">
        <w:rPr>
          <w:rFonts w:asciiTheme="majorHAnsi" w:hAnsiTheme="majorHAnsi"/>
          <w:bCs/>
          <w:szCs w:val="24"/>
        </w:rPr>
        <w:t>предоставя справки за състоянието на преписките и движението на документите;</w:t>
      </w:r>
    </w:p>
    <w:p w:rsidR="006F5C6D" w:rsidRPr="003E162E" w:rsidRDefault="006F5C6D" w:rsidP="00120AE0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9.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осигурява достъп по архивния фонд на министерството;</w:t>
      </w:r>
    </w:p>
    <w:p w:rsidR="00563B85" w:rsidRDefault="006F5C6D" w:rsidP="00120AE0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10.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организира и осъществява обучения на служителите на министерството за работа с авт</w:t>
      </w:r>
      <w:r w:rsidR="000176CA">
        <w:rPr>
          <w:rFonts w:asciiTheme="majorHAnsi" w:hAnsiTheme="majorHAnsi"/>
          <w:bCs/>
          <w:szCs w:val="24"/>
        </w:rPr>
        <w:t>оматизираната деловодна система;</w:t>
      </w:r>
    </w:p>
    <w:p w:rsidR="00563B85" w:rsidRDefault="00563B85" w:rsidP="00120AE0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11. съхранява оригиналите на международните договори с участието на Република България и определените за дългосрочно запазване документи на министерството;</w:t>
      </w:r>
    </w:p>
    <w:p w:rsidR="00563B85" w:rsidRDefault="00563B85" w:rsidP="00120AE0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12. осигурява достъп на български и чуждестранни граждани и институции до архивния фонд на министерството при стриктно съблюдаване на нормите за гарантиране сигурността на информацията;</w:t>
      </w:r>
    </w:p>
    <w:p w:rsidR="00563B85" w:rsidRDefault="00563B85" w:rsidP="00120AE0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 xml:space="preserve">13. изготвя вътрешни административни актове, свързани с организацията на документооборота и съхранението на документите в </w:t>
      </w:r>
      <w:r>
        <w:rPr>
          <w:rFonts w:asciiTheme="majorHAnsi" w:hAnsiTheme="majorHAnsi"/>
          <w:bCs/>
          <w:szCs w:val="24"/>
        </w:rPr>
        <w:lastRenderedPageBreak/>
        <w:t>министерството и задграничните представителства;</w:t>
      </w:r>
    </w:p>
    <w:p w:rsidR="006F5C6D" w:rsidRPr="003E162E" w:rsidRDefault="00563B85" w:rsidP="00120AE0">
      <w:pPr>
        <w:widowControl w:val="0"/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>14. поддържа регистър на официалните и гербовите печати, използвани в министерството и задграничните представителства.</w:t>
      </w:r>
      <w:r w:rsidR="006F5C6D" w:rsidRPr="003E162E">
        <w:rPr>
          <w:rFonts w:asciiTheme="majorHAnsi" w:hAnsiTheme="majorHAnsi"/>
          <w:bCs/>
          <w:szCs w:val="24"/>
        </w:rPr>
        <w:t>"</w:t>
      </w:r>
    </w:p>
    <w:p w:rsidR="006F5C6D" w:rsidRPr="003E162E" w:rsidRDefault="006F5C6D" w:rsidP="00120AE0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 xml:space="preserve">досегашните т. 8-18 се заличават. 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24</w:t>
      </w:r>
      <w:r w:rsidR="000176CA">
        <w:rPr>
          <w:rFonts w:asciiTheme="majorHAnsi" w:hAnsiTheme="majorHAnsi"/>
          <w:color w:val="auto"/>
        </w:rPr>
        <w:t xml:space="preserve"> се правят следните изменения и допълнения</w:t>
      </w:r>
      <w:r w:rsidRPr="003E162E">
        <w:rPr>
          <w:rFonts w:asciiTheme="majorHAnsi" w:hAnsiTheme="majorHAnsi"/>
          <w:color w:val="auto"/>
        </w:rPr>
        <w:t>: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алинея 1</w:t>
      </w:r>
      <w:r w:rsidR="000176CA">
        <w:rPr>
          <w:rFonts w:asciiTheme="majorHAnsi" w:hAnsiTheme="majorHAnsi"/>
          <w:color w:val="auto"/>
        </w:rPr>
        <w:t>, основният текст</w:t>
      </w:r>
      <w:r w:rsidRPr="003E162E">
        <w:rPr>
          <w:rFonts w:asciiTheme="majorHAnsi" w:hAnsiTheme="majorHAnsi"/>
          <w:color w:val="auto"/>
        </w:rPr>
        <w:t xml:space="preserve"> се изменя така: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134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Чл.24.</w:t>
      </w:r>
      <w:r w:rsidRPr="003E162E">
        <w:rPr>
          <w:rFonts w:asciiTheme="majorHAnsi" w:hAnsiTheme="majorHAnsi"/>
          <w:b/>
          <w:bCs/>
          <w:szCs w:val="24"/>
        </w:rPr>
        <w:tab/>
        <w:t>(1)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Дирекция "Сигурност на дейността и информацията":"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точка 1 и 2 се изменят така: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"1.</w:t>
      </w:r>
      <w:r w:rsidRPr="003E162E">
        <w:rPr>
          <w:rFonts w:asciiTheme="majorHAnsi" w:hAnsiTheme="majorHAnsi"/>
          <w:b/>
          <w:bCs/>
          <w:szCs w:val="24"/>
        </w:rPr>
        <w:tab/>
      </w:r>
      <w:r w:rsidR="00C305C8">
        <w:rPr>
          <w:rFonts w:asciiTheme="majorHAnsi" w:hAnsiTheme="majorHAnsi"/>
          <w:bCs/>
          <w:szCs w:val="24"/>
        </w:rPr>
        <w:t xml:space="preserve">съдейства на Държавна агенция „Национална сигурност” (ДАНС) при организирането и осъществяването на криптографската сигурност на служебната кореспонденция между министерството и задграничните представителства, включително на национална класифицирана информация, класифицирана информация на НАТО и ЕС, обменяна по единна защитена комуникационно-информационна система </w:t>
      </w:r>
      <w:r w:rsidR="00C305C8" w:rsidRPr="00C305C8">
        <w:rPr>
          <w:rFonts w:asciiTheme="majorHAnsi" w:hAnsiTheme="majorHAnsi"/>
          <w:bCs/>
          <w:szCs w:val="24"/>
        </w:rPr>
        <w:t>(</w:t>
      </w:r>
      <w:r w:rsidR="00C305C8">
        <w:rPr>
          <w:rFonts w:asciiTheme="majorHAnsi" w:hAnsiTheme="majorHAnsi"/>
          <w:bCs/>
          <w:szCs w:val="24"/>
        </w:rPr>
        <w:t>ЕЗКИС</w:t>
      </w:r>
      <w:r w:rsidR="00C305C8" w:rsidRPr="00C305C8">
        <w:rPr>
          <w:rFonts w:asciiTheme="majorHAnsi" w:hAnsiTheme="majorHAnsi"/>
          <w:bCs/>
          <w:szCs w:val="24"/>
        </w:rPr>
        <w:t>)</w:t>
      </w:r>
      <w:r w:rsidR="00C305C8">
        <w:rPr>
          <w:rFonts w:asciiTheme="majorHAnsi" w:hAnsiTheme="majorHAnsi"/>
          <w:bCs/>
          <w:szCs w:val="24"/>
        </w:rPr>
        <w:t xml:space="preserve"> и единна криптографска мрежа </w:t>
      </w:r>
      <w:r w:rsidR="00C305C8" w:rsidRPr="00C305C8">
        <w:rPr>
          <w:rFonts w:asciiTheme="majorHAnsi" w:hAnsiTheme="majorHAnsi"/>
          <w:bCs/>
          <w:szCs w:val="24"/>
        </w:rPr>
        <w:t>(</w:t>
      </w:r>
      <w:r w:rsidR="00C305C8">
        <w:rPr>
          <w:rFonts w:asciiTheme="majorHAnsi" w:hAnsiTheme="majorHAnsi"/>
          <w:bCs/>
          <w:szCs w:val="24"/>
        </w:rPr>
        <w:t>ЕКМ</w:t>
      </w:r>
      <w:r w:rsidR="00C305C8" w:rsidRPr="00C305C8">
        <w:rPr>
          <w:rFonts w:asciiTheme="majorHAnsi" w:hAnsiTheme="majorHAnsi"/>
          <w:bCs/>
          <w:szCs w:val="24"/>
        </w:rPr>
        <w:t>)</w:t>
      </w:r>
      <w:r w:rsidRPr="003E162E">
        <w:rPr>
          <w:rFonts w:asciiTheme="majorHAnsi" w:hAnsiTheme="majorHAnsi"/>
          <w:bCs/>
          <w:szCs w:val="24"/>
        </w:rPr>
        <w:t xml:space="preserve">; </w:t>
      </w:r>
    </w:p>
    <w:p w:rsidR="006F5C6D" w:rsidRPr="003E162E" w:rsidRDefault="006F5C6D" w:rsidP="00E9405A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2.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организира и контролира работата с документите и информационните масиви, съдържащи национална класифицирана информация и класифицирана информация на НАТО и ЕС;"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създава се нова т. 4:</w:t>
      </w:r>
    </w:p>
    <w:p w:rsidR="006F5C6D" w:rsidRPr="003E162E" w:rsidRDefault="006F5C6D" w:rsidP="00E9405A">
      <w:pPr>
        <w:widowControl w:val="0"/>
        <w:autoSpaceDE w:val="0"/>
        <w:autoSpaceDN w:val="0"/>
        <w:adjustRightInd w:val="0"/>
        <w:spacing w:before="120"/>
        <w:ind w:firstLine="1560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"4.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извършва проверки по компетентност на кандидатстващи за работа в задграничните представителства стажанти и местни лица;"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досегашните т. 4-9 стават съответно т. 5-10;</w:t>
      </w:r>
    </w:p>
    <w:p w:rsidR="006F5C6D" w:rsidRPr="003E162E" w:rsidRDefault="006F5C6D" w:rsidP="00694CDE">
      <w:pPr>
        <w:pStyle w:val="Heading5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ал. 2 и 3 наименованието на дирекция "Сигурност" се изменя на "Сигурност на дейността и информацията".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Създава се нов член 24а: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1134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Cs/>
          <w:szCs w:val="24"/>
        </w:rPr>
        <w:t>"</w:t>
      </w:r>
      <w:r w:rsidRPr="003E162E">
        <w:rPr>
          <w:rFonts w:asciiTheme="majorHAnsi" w:hAnsiTheme="majorHAnsi"/>
          <w:b/>
          <w:bCs/>
          <w:szCs w:val="24"/>
        </w:rPr>
        <w:t>Чл. 24а.</w:t>
      </w:r>
      <w:r w:rsidRPr="003E162E">
        <w:rPr>
          <w:rFonts w:asciiTheme="majorHAnsi" w:hAnsiTheme="majorHAnsi"/>
          <w:b/>
          <w:bCs/>
          <w:szCs w:val="24"/>
        </w:rPr>
        <w:tab/>
        <w:t>(1)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Дирекция "Информационни и комуникационни системи":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1.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изпълнява задачите, свързани с прилагането на Закона за еле</w:t>
      </w:r>
      <w:r w:rsidR="000176CA">
        <w:rPr>
          <w:rFonts w:asciiTheme="majorHAnsi" w:hAnsiTheme="majorHAnsi"/>
          <w:bCs/>
          <w:szCs w:val="24"/>
        </w:rPr>
        <w:t>ктронното управление</w:t>
      </w:r>
      <w:r w:rsidRPr="003E162E">
        <w:rPr>
          <w:rFonts w:asciiTheme="majorHAnsi" w:hAnsiTheme="majorHAnsi"/>
          <w:bCs/>
          <w:szCs w:val="24"/>
        </w:rPr>
        <w:t xml:space="preserve"> и осигурява изпълнението на националните приоритети за прилагане на информационните и комуникационните технологии;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2.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разработва и прилага политики, стандарти, правила и процедури по отношение на дейностите в областта на информационните и комуникационните технологии в министерството за реализиране на Стратегията за развитие на електронното управление в Република България;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3.</w:t>
      </w:r>
      <w:r w:rsidRPr="003E162E">
        <w:rPr>
          <w:rFonts w:asciiTheme="majorHAnsi" w:hAnsiTheme="majorHAnsi"/>
          <w:bCs/>
          <w:szCs w:val="24"/>
        </w:rPr>
        <w:tab/>
        <w:t xml:space="preserve">планира, организира и осигурява в програмно, материално-техническо и технологично отношение функционалността и интеграцията на различните програмни средства и информационно-технически ресурси, използвани в министерството; 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lastRenderedPageBreak/>
        <w:t>4.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планира, организира и осигурява дейностите по предоставяне на публични електронни услуги от министерството и задграничните представителства в съответствие с принципите за електронното управление;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5.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администрира, поддържа и развива национални и ведомствени информационни системи и комуникационно-информационната инфраструктура на министерството, като осигурява взаимодействието им с аналогичните системи, функциониращи в Европейския съюз, както със системите, функциониращи в други държавни органи и институции, с оглед реализирането на комплексното административно обслужване;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6.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подготвя техническите параметри и функционалните изисквания за провеждане на обществени поръчки в областта на информационните технологии и осъществява контрол върху сключването и изпълнението на свързаните с тях договори;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7.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осъществява дейностите, свързани с постигане на мрежова и информационна сигурност на министерството;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8.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планира и осъществява общо управление и контрол върху наличностите, придобиването и ползването на хардуерни, софтуерни продукти и услуги в областта на информационните технологии в министерството както и на средствата за мобилна комуникация; прави технологични и пазарни проучвания на възможностите за придобиване на приложен софтуер и технологии въз основа на заявки на структурните звена в министерството;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9.</w:t>
      </w:r>
      <w:r w:rsidRPr="003E162E">
        <w:rPr>
          <w:rFonts w:asciiTheme="majorHAnsi" w:hAnsiTheme="majorHAnsi"/>
          <w:bCs/>
          <w:szCs w:val="24"/>
        </w:rPr>
        <w:tab/>
        <w:t>координира администрирането на интернет сайтовете на министерството и задграничните представителства и извършва техническите дейности по цялостното присъствие на министерството в дигиталните информационни платформи;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10.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организира условията и подпомага експлоатацията от служителите на министерството на мобилни телефонни мрежи, компютърни системи и мрежи със специализирани софтуерни продукти, които изграждат информационно-комуникационната инфраструктура на министерството и задграничните представителства;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11.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изпълнява функциите на Орган по развитие и експлоатация (ОРЕ) на автоматизирани информационни системи и мрежи (АИС/М), в които се създава, обработва, съхранява и пренася класифицирана информация;</w:t>
      </w:r>
    </w:p>
    <w:p w:rsidR="006F5C6D" w:rsidRPr="003E162E" w:rsidRDefault="006F5C6D" w:rsidP="00B6627B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12.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участва в организацията и оказва експертно и техническо съдействие при изграждането, развитието и поддръжката на информационните и комуникационните системи на министерството, включително на:</w:t>
      </w:r>
    </w:p>
    <w:p w:rsidR="006F5C6D" w:rsidRPr="003E162E" w:rsidRDefault="006F5C6D" w:rsidP="00B6627B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а)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системата за електронен документооборот;</w:t>
      </w:r>
    </w:p>
    <w:p w:rsidR="006F5C6D" w:rsidRPr="003E162E" w:rsidRDefault="006F5C6D" w:rsidP="00B6627B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б)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 xml:space="preserve">комуникационни канали за електронен обмен на </w:t>
      </w:r>
      <w:r w:rsidRPr="003E162E">
        <w:rPr>
          <w:rFonts w:asciiTheme="majorHAnsi" w:hAnsiTheme="majorHAnsi"/>
          <w:bCs/>
          <w:szCs w:val="24"/>
        </w:rPr>
        <w:lastRenderedPageBreak/>
        <w:t>данни със задграничните представителства и, във връзка с това, участва в координацията между министерството и звената за експлоатация на ЕЗКИС и ЕКМ;</w:t>
      </w:r>
    </w:p>
    <w:p w:rsidR="006F5C6D" w:rsidRPr="003E162E" w:rsidRDefault="006F5C6D" w:rsidP="00B6627B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в)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Националната визова информационна система и свързването й с европейската визова информационна система и с Националния визов център (основен и резервен) и консулските служби на дипломатическите и консулските представителства на Република България в чужбина; осигурява взаимодействието им с аналогични системи, функциониращи в Европейския съюз (Визовата информационна система на Европейския съюз, Шенгенската мрежа за консултиране на визи, системата за обмен на информация с държавите-членки на Шенген за консулско сътрудничество и консултация на визи и др.);</w:t>
      </w:r>
    </w:p>
    <w:p w:rsidR="006F5C6D" w:rsidRPr="003E162E" w:rsidRDefault="006F5C6D" w:rsidP="00B6627B">
      <w:pPr>
        <w:widowControl w:val="0"/>
        <w:autoSpaceDE w:val="0"/>
        <w:autoSpaceDN w:val="0"/>
        <w:adjustRightInd w:val="0"/>
        <w:spacing w:before="120"/>
        <w:ind w:firstLine="2835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13.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>осигурява обучение на служителите на министерството за използването на програмните продукти и техническите средства.</w:t>
      </w:r>
    </w:p>
    <w:p w:rsidR="006F5C6D" w:rsidRPr="00591E93" w:rsidRDefault="006F5C6D" w:rsidP="00694CDE">
      <w:pPr>
        <w:widowControl w:val="0"/>
        <w:tabs>
          <w:tab w:val="left" w:pos="2835"/>
        </w:tabs>
        <w:autoSpaceDE w:val="0"/>
        <w:autoSpaceDN w:val="0"/>
        <w:adjustRightInd w:val="0"/>
        <w:spacing w:before="120"/>
        <w:ind w:firstLine="1701"/>
        <w:jc w:val="both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b/>
          <w:bCs/>
          <w:szCs w:val="24"/>
        </w:rPr>
        <w:t>(2)</w:t>
      </w:r>
      <w:r w:rsidRPr="003E162E">
        <w:rPr>
          <w:rFonts w:asciiTheme="majorHAnsi" w:hAnsiTheme="majorHAnsi"/>
          <w:b/>
          <w:bCs/>
          <w:szCs w:val="24"/>
        </w:rPr>
        <w:tab/>
      </w:r>
      <w:r w:rsidRPr="003E162E">
        <w:rPr>
          <w:rFonts w:asciiTheme="majorHAnsi" w:hAnsiTheme="majorHAnsi"/>
          <w:bCs/>
          <w:szCs w:val="24"/>
        </w:rPr>
        <w:t xml:space="preserve">Дирекция "Информационни и комуникационни системи" осъществява функциите си въз основа на Секторна стратегия "е-Външна политика, консулски услуги и българска диаспора", хармонизирана със Стратегията за електронно управление на Република България, </w:t>
      </w:r>
      <w:r w:rsidR="00874904">
        <w:rPr>
          <w:rFonts w:asciiTheme="majorHAnsi" w:hAnsiTheme="majorHAnsi"/>
          <w:bCs/>
          <w:szCs w:val="24"/>
        </w:rPr>
        <w:t xml:space="preserve">както и въз основа на </w:t>
      </w:r>
      <w:r w:rsidRPr="003E162E">
        <w:rPr>
          <w:rFonts w:asciiTheme="majorHAnsi" w:hAnsiTheme="majorHAnsi"/>
          <w:bCs/>
          <w:szCs w:val="24"/>
        </w:rPr>
        <w:t>годишен план за дейността си. Дирекцията представя ежегодно отчет за изпълнението на годишния план."</w:t>
      </w:r>
    </w:p>
    <w:p w:rsidR="00727EA3" w:rsidRPr="003E162E" w:rsidRDefault="00727EA3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 xml:space="preserve">В чл. 25, ал. 3, т. 5, в чл. 30, ал. 3 и в чл. 33, основния текст думите „НАТО и регионална сигурност” се заменят с „Политика за сигурност”.   </w:t>
      </w:r>
    </w:p>
    <w:p w:rsidR="00B957D3" w:rsidRPr="003E162E" w:rsidRDefault="00B957D3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29 се създава нова ал. 5:</w:t>
      </w:r>
    </w:p>
    <w:p w:rsidR="00B957D3" w:rsidRPr="003E162E" w:rsidRDefault="00B957D3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  <w:lang w:eastAsia="bg-BG"/>
        </w:rPr>
        <w:t xml:space="preserve">„(5) </w:t>
      </w:r>
      <w:r w:rsidRPr="003E162E">
        <w:rPr>
          <w:rFonts w:asciiTheme="majorHAnsi" w:hAnsiTheme="majorHAnsi"/>
          <w:szCs w:val="24"/>
        </w:rPr>
        <w:t>Генерална дирекция  „Политически въпроси” организира изготвянето на анализи, становища и позиции по въпроси на разоръжаването, неразпространението на ОМУ и контрола на въоръженията, в това число в контекста на ОВППС и участието в ООН, НАТО и ОССЕ, както и по въпроси на експортния контрол.”</w:t>
      </w:r>
    </w:p>
    <w:p w:rsidR="00B957D3" w:rsidRPr="003E162E" w:rsidRDefault="00B957D3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30, ал. 4 се изменя така:</w:t>
      </w:r>
    </w:p>
    <w:p w:rsidR="00B957D3" w:rsidRPr="003E162E" w:rsidRDefault="00B957D3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szCs w:val="24"/>
          <w:lang w:eastAsia="bg-BG"/>
        </w:rPr>
        <w:t>„</w:t>
      </w:r>
      <w:r w:rsidRPr="003E162E">
        <w:rPr>
          <w:rFonts w:asciiTheme="majorHAnsi" w:hAnsiTheme="majorHAnsi"/>
          <w:bCs/>
          <w:szCs w:val="24"/>
        </w:rPr>
        <w:t xml:space="preserve">(4) Политическият директор в сферата на своята компетентност наблюдава и координира дейността на </w:t>
      </w:r>
      <w:r w:rsidRPr="003E162E">
        <w:rPr>
          <w:rFonts w:asciiTheme="majorHAnsi" w:hAnsiTheme="majorHAnsi"/>
          <w:szCs w:val="24"/>
        </w:rPr>
        <w:t>П</w:t>
      </w:r>
      <w:r w:rsidR="0000268C">
        <w:rPr>
          <w:rFonts w:asciiTheme="majorHAnsi" w:hAnsiTheme="majorHAnsi"/>
          <w:szCs w:val="24"/>
        </w:rPr>
        <w:t xml:space="preserve">П </w:t>
      </w:r>
      <w:r w:rsidRPr="003E162E">
        <w:rPr>
          <w:rFonts w:asciiTheme="majorHAnsi" w:hAnsiTheme="majorHAnsi"/>
          <w:bCs/>
          <w:szCs w:val="24"/>
        </w:rPr>
        <w:t>към ЕС, на Постоянната делегация към НАТО</w:t>
      </w:r>
      <w:r w:rsidR="0000268C">
        <w:rPr>
          <w:rFonts w:asciiTheme="majorHAnsi" w:hAnsiTheme="majorHAnsi"/>
          <w:bCs/>
          <w:szCs w:val="24"/>
        </w:rPr>
        <w:t>, на Постоянното представителство към ООН в Ню Йорк,</w:t>
      </w:r>
      <w:r w:rsidRPr="003E162E">
        <w:rPr>
          <w:rFonts w:asciiTheme="majorHAnsi" w:hAnsiTheme="majorHAnsi"/>
          <w:bCs/>
          <w:szCs w:val="24"/>
        </w:rPr>
        <w:t xml:space="preserve"> на </w:t>
      </w:r>
      <w:r w:rsidRPr="003E162E">
        <w:rPr>
          <w:rFonts w:asciiTheme="majorHAnsi" w:hAnsiTheme="majorHAnsi"/>
          <w:szCs w:val="24"/>
        </w:rPr>
        <w:t>Постоянното представителство</w:t>
      </w:r>
      <w:r w:rsidRPr="003E162E">
        <w:rPr>
          <w:rFonts w:asciiTheme="majorHAnsi" w:hAnsiTheme="majorHAnsi"/>
          <w:bCs/>
          <w:szCs w:val="24"/>
        </w:rPr>
        <w:t xml:space="preserve"> към ООН, ОССЕ и другите международни организации във Виена, </w:t>
      </w:r>
      <w:r w:rsidR="0000268C">
        <w:rPr>
          <w:rFonts w:asciiTheme="majorHAnsi" w:hAnsiTheme="majorHAnsi"/>
          <w:bCs/>
          <w:szCs w:val="24"/>
        </w:rPr>
        <w:t xml:space="preserve">на Постоянното представителство към Службата на ООН и другите международни организации в </w:t>
      </w:r>
      <w:r w:rsidRPr="003E162E">
        <w:rPr>
          <w:rFonts w:asciiTheme="majorHAnsi" w:hAnsiTheme="majorHAnsi"/>
          <w:bCs/>
          <w:szCs w:val="24"/>
        </w:rPr>
        <w:t xml:space="preserve">Женева, както и на посолството </w:t>
      </w:r>
      <w:r w:rsidR="0000268C">
        <w:rPr>
          <w:rFonts w:asciiTheme="majorHAnsi" w:hAnsiTheme="majorHAnsi"/>
          <w:bCs/>
          <w:szCs w:val="24"/>
        </w:rPr>
        <w:t xml:space="preserve">на Република България </w:t>
      </w:r>
      <w:r w:rsidRPr="003E162E">
        <w:rPr>
          <w:rFonts w:asciiTheme="majorHAnsi" w:hAnsiTheme="majorHAnsi"/>
          <w:bCs/>
          <w:szCs w:val="24"/>
        </w:rPr>
        <w:t>в Хага по въпросите, свързани с Организацията за забрана на химическите оръжия</w:t>
      </w:r>
      <w:r w:rsidR="002F72DB">
        <w:rPr>
          <w:rFonts w:asciiTheme="majorHAnsi" w:hAnsiTheme="majorHAnsi"/>
          <w:bCs/>
          <w:szCs w:val="24"/>
        </w:rPr>
        <w:t xml:space="preserve"> (ОЗХО)</w:t>
      </w:r>
      <w:r w:rsidRPr="003E162E">
        <w:rPr>
          <w:rFonts w:asciiTheme="majorHAnsi" w:hAnsiTheme="majorHAnsi"/>
          <w:bCs/>
          <w:szCs w:val="24"/>
        </w:rPr>
        <w:t>”.</w:t>
      </w:r>
    </w:p>
    <w:p w:rsidR="00B957D3" w:rsidRPr="003E162E" w:rsidRDefault="00B957D3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33 се създават нови т. 12 – 19:</w:t>
      </w:r>
    </w:p>
    <w:p w:rsidR="00B957D3" w:rsidRPr="003E162E" w:rsidRDefault="00B957D3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bCs/>
          <w:szCs w:val="24"/>
        </w:rPr>
        <w:t xml:space="preserve">„12. </w:t>
      </w:r>
      <w:r w:rsidRPr="003E162E">
        <w:rPr>
          <w:rFonts w:asciiTheme="majorHAnsi" w:hAnsiTheme="majorHAnsi"/>
          <w:szCs w:val="24"/>
        </w:rPr>
        <w:t xml:space="preserve">участва в подготовката на национални позиции и координира участието и   изпълнението на ангажиментите на Република България по Виенския документ за мерките за укрепване на доверието, както и като страна по Договора за установяване на режима „Открито небе”, Договора за обикновените въоръжени </w:t>
      </w:r>
      <w:r w:rsidRPr="003E162E">
        <w:rPr>
          <w:rFonts w:asciiTheme="majorHAnsi" w:hAnsiTheme="majorHAnsi"/>
          <w:szCs w:val="24"/>
        </w:rPr>
        <w:lastRenderedPageBreak/>
        <w:t>сили в Европа (ДОВСЕ) и участието в консултациите и преговорите по модернизиране на режима за контрол на обикновените въоръжени сили в Европа;</w:t>
      </w:r>
    </w:p>
    <w:p w:rsidR="00B957D3" w:rsidRPr="003E162E" w:rsidRDefault="00B957D3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13.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осигурява подготовката и участието в работни групи на Съвета на ЕС по въпроси на разоръжаването, неразпространението, контрола на въоръженията и експортния контрол;</w:t>
      </w:r>
    </w:p>
    <w:p w:rsidR="00B957D3" w:rsidRPr="003E162E" w:rsidRDefault="00B957D3" w:rsidP="00B957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14.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координира участието на Република България в ОЗХО и в Международната агенция за атомна енергия (МААЕ);</w:t>
      </w:r>
    </w:p>
    <w:p w:rsidR="00B957D3" w:rsidRPr="003E162E" w:rsidRDefault="00B957D3" w:rsidP="00B957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15.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участва в подготовката на национални позиции и координира участието и   изпълнението на ангажиментите на Република България в многостранни споразумения в областта на разоръжаването, неразпространението и контрола на въоръженията, международни режими и инициативи за неразпространение на ОМУ и експортен контрол върху търговията с оръжие и с изделия и технологии с двойна употреба (Васенаарската договореност, Групата на ядрените доставчици, Комитет "Цангер", Австралийската група, Режим за контрол на ракетните технологии, Хагският кодекс на поведение в областта на ракетните технологии, Глобална инициатива за борба с ядрения тероризъм, Инициатива за защита от разпространението на ОМУ, Конференцията за ядрена сигурност и безопасност);</w:t>
      </w:r>
    </w:p>
    <w:p w:rsidR="00B957D3" w:rsidRPr="003E162E" w:rsidRDefault="00B957D3" w:rsidP="00B957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16.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изготвя становища и позиции по участието и изпълнението на ангажиментите на Република България по многостранни и регионални инициативи в областта на малките оръжия и леките въоръжения (МОЛВ);</w:t>
      </w:r>
    </w:p>
    <w:p w:rsidR="00B957D3" w:rsidRPr="003E162E" w:rsidRDefault="00B957D3" w:rsidP="00B957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17.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изготвя анализи, становища и позиции по предложения, консултации и преговори за нови многостранни споразумения, режими и инициативи в областта на разоръжаването, контрола на въоръженията, неразпространението на ОМУ и експортен контрол и възможното участие на Република България в тях;</w:t>
      </w:r>
    </w:p>
    <w:p w:rsidR="00B957D3" w:rsidRPr="003E162E" w:rsidRDefault="00B957D3" w:rsidP="00B957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18.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изготвя и съгласува национални позиции по участието на Република България в Първи комитет (Разоръжаване и международна сигурност) на Общото събрание на ООН, Комисията по разоръжаване и Конференцията по разоръжаване в Женева;</w:t>
      </w:r>
    </w:p>
    <w:p w:rsidR="00B957D3" w:rsidRPr="003E162E" w:rsidRDefault="00B957D3" w:rsidP="00B957D3">
      <w:pPr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19.</w:t>
      </w:r>
      <w:r w:rsidR="002F72DB">
        <w:rPr>
          <w:rFonts w:asciiTheme="majorHAnsi" w:hAnsiTheme="majorHAnsi"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изготвя анализи и становища за участието на министерството в националните механизми за експортен контрол на оръжия и на изделия и технологии с двойна употреба (Междуведомствения съвет по отбранителна индустрия и сигурност на доставките към Министерския съвет, Междуведомствената комисия по експортен контрол и неразпространение на оръжията за масово унищожение).”</w:t>
      </w:r>
    </w:p>
    <w:p w:rsidR="00B957D3" w:rsidRPr="003E162E" w:rsidRDefault="00B957D3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36 се правят следните изменения:</w:t>
      </w:r>
    </w:p>
    <w:p w:rsidR="00B957D3" w:rsidRPr="003E162E" w:rsidRDefault="00B957D3" w:rsidP="00B957D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1. В ал. 1:</w:t>
      </w:r>
    </w:p>
    <w:p w:rsidR="00B957D3" w:rsidRPr="003E162E" w:rsidRDefault="00B957D3" w:rsidP="00B957D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а) в т. 1 думите „неразпространението на ОМУ, контрола на въоръженията и експортния контрол” се заличават;</w:t>
      </w:r>
    </w:p>
    <w:p w:rsidR="00B957D3" w:rsidRPr="003E162E" w:rsidRDefault="00B957D3" w:rsidP="00B957D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б) в т. 2 думите „Организацията за забрана на химическите оръжия (ОЗХО)” се заличават;</w:t>
      </w:r>
    </w:p>
    <w:p w:rsidR="00B957D3" w:rsidRPr="003E162E" w:rsidRDefault="00B957D3" w:rsidP="00B957D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в) в т. 3 думите „контрола на въоръженията” се заличават.</w:t>
      </w:r>
    </w:p>
    <w:p w:rsidR="00B957D3" w:rsidRPr="003E162E" w:rsidRDefault="00B957D3" w:rsidP="00B957D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>2. Ал. 3 се изменя така:</w:t>
      </w:r>
    </w:p>
    <w:p w:rsidR="00B957D3" w:rsidRDefault="00B957D3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bCs/>
          <w:szCs w:val="24"/>
        </w:rPr>
      </w:pPr>
      <w:r w:rsidRPr="003E162E">
        <w:rPr>
          <w:rFonts w:asciiTheme="majorHAnsi" w:hAnsiTheme="majorHAnsi"/>
          <w:szCs w:val="24"/>
        </w:rPr>
        <w:lastRenderedPageBreak/>
        <w:t>„</w:t>
      </w:r>
      <w:r w:rsidRPr="003E162E">
        <w:rPr>
          <w:rFonts w:asciiTheme="majorHAnsi" w:hAnsiTheme="majorHAnsi"/>
          <w:bCs/>
          <w:szCs w:val="24"/>
        </w:rPr>
        <w:t xml:space="preserve">(3) Генералният директор по глобалните въпроси в сферата на своята компетентност наблюдава и координира дейността на постоянните представителства на Република България в Ню Йорк, Женева и Виена, </w:t>
      </w:r>
      <w:r w:rsidR="00255A5A">
        <w:rPr>
          <w:rFonts w:asciiTheme="majorHAnsi" w:hAnsiTheme="majorHAnsi"/>
          <w:bCs/>
          <w:szCs w:val="24"/>
        </w:rPr>
        <w:t>посолството на Република България в Париж по въпроси</w:t>
      </w:r>
      <w:r w:rsidR="00A1694C">
        <w:rPr>
          <w:rFonts w:asciiTheme="majorHAnsi" w:hAnsiTheme="majorHAnsi"/>
          <w:bCs/>
          <w:szCs w:val="24"/>
        </w:rPr>
        <w:t>те</w:t>
      </w:r>
      <w:r w:rsidR="002F72DB">
        <w:rPr>
          <w:rFonts w:asciiTheme="majorHAnsi" w:hAnsiTheme="majorHAnsi"/>
          <w:bCs/>
          <w:szCs w:val="24"/>
        </w:rPr>
        <w:t xml:space="preserve">, свързани с </w:t>
      </w:r>
      <w:r w:rsidRPr="003E162E">
        <w:rPr>
          <w:rFonts w:asciiTheme="majorHAnsi" w:hAnsiTheme="majorHAnsi"/>
          <w:bCs/>
          <w:szCs w:val="24"/>
        </w:rPr>
        <w:t>ЮНЕСКО,</w:t>
      </w:r>
      <w:r w:rsidR="002F72DB">
        <w:rPr>
          <w:rFonts w:asciiTheme="majorHAnsi" w:hAnsiTheme="majorHAnsi"/>
          <w:bCs/>
          <w:szCs w:val="24"/>
        </w:rPr>
        <w:t xml:space="preserve"> </w:t>
      </w:r>
      <w:r w:rsidRPr="003E162E">
        <w:rPr>
          <w:rFonts w:asciiTheme="majorHAnsi" w:hAnsiTheme="majorHAnsi"/>
          <w:szCs w:val="24"/>
        </w:rPr>
        <w:t>Постоянното представителство</w:t>
      </w:r>
      <w:r w:rsidRPr="003E162E">
        <w:rPr>
          <w:rFonts w:asciiTheme="majorHAnsi" w:hAnsiTheme="majorHAnsi"/>
          <w:bCs/>
          <w:szCs w:val="24"/>
        </w:rPr>
        <w:t xml:space="preserve"> към Съвета на Европа.”</w:t>
      </w:r>
    </w:p>
    <w:p w:rsidR="002B0D0F" w:rsidRDefault="002B0D0F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3. Създава се нова ал. 4:</w:t>
      </w:r>
    </w:p>
    <w:p w:rsidR="002B0D0F" w:rsidRPr="002B0D0F" w:rsidRDefault="002B0D0F" w:rsidP="00B957D3">
      <w:pPr>
        <w:tabs>
          <w:tab w:val="left" w:pos="360"/>
        </w:tabs>
        <w:spacing w:after="120"/>
        <w:jc w:val="both"/>
        <w:textAlignment w:val="center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  <w:t>„</w:t>
      </w:r>
      <w:r w:rsidRPr="002B0D0F">
        <w:rPr>
          <w:rFonts w:asciiTheme="majorHAnsi" w:hAnsiTheme="majorHAnsi"/>
          <w:bCs/>
          <w:szCs w:val="24"/>
        </w:rPr>
        <w:t xml:space="preserve">(4) координира участието на Република България в политиката за развитие на Европейския съюз, в т.ч. </w:t>
      </w:r>
      <w:r>
        <w:rPr>
          <w:rFonts w:asciiTheme="majorHAnsi" w:hAnsiTheme="majorHAnsi"/>
          <w:bCs/>
          <w:szCs w:val="24"/>
        </w:rPr>
        <w:t>участието в заседанията на Съвет „Външни работи/Развитие”.</w:t>
      </w:r>
    </w:p>
    <w:p w:rsidR="002B0D0F" w:rsidRDefault="000A23F4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37</w:t>
      </w:r>
      <w:r w:rsidR="00646EB9">
        <w:rPr>
          <w:rFonts w:asciiTheme="majorHAnsi" w:hAnsiTheme="majorHAnsi"/>
          <w:color w:val="auto"/>
        </w:rPr>
        <w:t>, ал. 2 се изменя така:</w:t>
      </w:r>
    </w:p>
    <w:p w:rsidR="002B0D0F" w:rsidRDefault="00646EB9" w:rsidP="002B0D0F">
      <w:pPr>
        <w:pStyle w:val="Heading3"/>
        <w:keepNext w:val="0"/>
        <w:numPr>
          <w:ilvl w:val="0"/>
          <w:numId w:val="0"/>
        </w:numPr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ab/>
      </w:r>
    </w:p>
    <w:p w:rsidR="00EF3B64" w:rsidRPr="00316552" w:rsidRDefault="002B0D0F" w:rsidP="00EF3B64">
      <w:pPr>
        <w:tabs>
          <w:tab w:val="left" w:pos="709"/>
        </w:tabs>
        <w:jc w:val="both"/>
      </w:pPr>
      <w:r>
        <w:rPr>
          <w:rFonts w:asciiTheme="majorHAnsi" w:hAnsiTheme="majorHAnsi"/>
        </w:rPr>
        <w:tab/>
      </w:r>
      <w:r w:rsidR="00EF3B64">
        <w:rPr>
          <w:rFonts w:asciiTheme="majorHAnsi" w:hAnsiTheme="majorHAnsi"/>
        </w:rPr>
        <w:t>„</w:t>
      </w:r>
      <w:r w:rsidR="00EF3B64" w:rsidRPr="00EF3B64">
        <w:rPr>
          <w:rFonts w:asciiTheme="majorHAnsi" w:hAnsiTheme="majorHAnsi"/>
        </w:rPr>
        <w:t xml:space="preserve">(2) </w:t>
      </w:r>
      <w:r w:rsidR="00EF3B64" w:rsidRPr="00316552">
        <w:t xml:space="preserve">Дирекция „ООН и сътрудничество за развитие“ съдейства за провеждането на единна и съгласувана политика на Република България в рамките на Европейския съюз по въпросите на политиката за развитие и хуманитарните въпроси. В изпълнение на </w:t>
      </w:r>
      <w:r w:rsidR="00EF3B64">
        <w:t xml:space="preserve">тези </w:t>
      </w:r>
      <w:r w:rsidR="00EF3B64" w:rsidRPr="00316552">
        <w:t>функции</w:t>
      </w:r>
      <w:r w:rsidR="00EF3B64">
        <w:t xml:space="preserve"> </w:t>
      </w:r>
      <w:r w:rsidR="00EF3B64" w:rsidRPr="00316552">
        <w:t>дирекция</w:t>
      </w:r>
      <w:r w:rsidR="00EF3B64">
        <w:t>та</w:t>
      </w:r>
      <w:r w:rsidR="00EF3B64" w:rsidRPr="00316552">
        <w:t xml:space="preserve">: </w:t>
      </w:r>
    </w:p>
    <w:p w:rsidR="00EF3B64" w:rsidRPr="00316552" w:rsidRDefault="00EF3B64" w:rsidP="00EF3B64">
      <w:pPr>
        <w:tabs>
          <w:tab w:val="left" w:pos="709"/>
        </w:tabs>
        <w:jc w:val="both"/>
      </w:pPr>
      <w:r w:rsidRPr="00166F32">
        <w:tab/>
      </w:r>
      <w:r w:rsidRPr="00316552">
        <w:t>1.</w:t>
      </w:r>
      <w:r w:rsidRPr="00316552">
        <w:tab/>
        <w:t>Координира подготовката на позиции и други материали по политиката за развитие и хуманитарните въпроси във връзка с участието на Република България за участие в формалните и неформалните заседания на Съвета на ЕС „Външни работи/Развитие “;</w:t>
      </w:r>
    </w:p>
    <w:p w:rsidR="00EF3B64" w:rsidRPr="00316552" w:rsidRDefault="00EF3B64" w:rsidP="00EF3B64">
      <w:pPr>
        <w:tabs>
          <w:tab w:val="left" w:pos="709"/>
        </w:tabs>
        <w:jc w:val="both"/>
      </w:pPr>
      <w:r w:rsidRPr="00166F32">
        <w:tab/>
      </w:r>
      <w:r w:rsidRPr="00316552">
        <w:t>2.</w:t>
      </w:r>
      <w:r w:rsidRPr="00316552">
        <w:tab/>
        <w:t>Координира подготовката и осигурява участието на Република България в двете работни групи към Съвета на ЕС – работна група „Развитие (КОДЕВ) и работна група „Хуманитарни и продоволствени въпроси” (КОХАФА), занимаващи се с политиката на развитие и хуманитарните въпроси - и наблюдава и дава принос за подготовката на участието в работната група „Африка,</w:t>
      </w:r>
      <w:r>
        <w:t xml:space="preserve"> </w:t>
      </w:r>
      <w:r w:rsidRPr="00316552">
        <w:t>Карибите и Тихоокеанския регион” (АКТБ) по въпроси от компетентност на МВнР.</w:t>
      </w:r>
    </w:p>
    <w:p w:rsidR="00EF3B64" w:rsidRPr="00316552" w:rsidRDefault="00EF3B64" w:rsidP="00EF3B64">
      <w:pPr>
        <w:tabs>
          <w:tab w:val="left" w:pos="709"/>
        </w:tabs>
        <w:jc w:val="both"/>
      </w:pPr>
      <w:r w:rsidRPr="00166F32">
        <w:tab/>
      </w:r>
      <w:r w:rsidRPr="00316552">
        <w:t>3.</w:t>
      </w:r>
      <w:r w:rsidRPr="00316552">
        <w:tab/>
        <w:t>Координира подготовката и осигурява участието на Република България в  комитетите, механизмите и фондовете на ЕС, свързани с политиката на развитие и хуманитарната помощ.</w:t>
      </w:r>
    </w:p>
    <w:p w:rsidR="002B0D0F" w:rsidRDefault="00EF3B64" w:rsidP="00646EB9">
      <w:pPr>
        <w:tabs>
          <w:tab w:val="left" w:pos="709"/>
        </w:tabs>
        <w:jc w:val="both"/>
        <w:rPr>
          <w:rFonts w:asciiTheme="majorHAnsi" w:hAnsiTheme="majorHAnsi"/>
        </w:rPr>
      </w:pPr>
      <w:r w:rsidRPr="00166F32">
        <w:tab/>
      </w:r>
      <w:r w:rsidRPr="00316552">
        <w:t>4.</w:t>
      </w:r>
      <w:r w:rsidRPr="00316552">
        <w:tab/>
        <w:t>Информира ПП към ЕС за приетите позиции по въпросите на политиката на развитие и хуманитарната помощ във връзка с участието на страната в Съвета на ЕС „Външни работи/Развитие“</w:t>
      </w:r>
      <w:r>
        <w:t>,</w:t>
      </w:r>
      <w:r w:rsidRPr="00316552">
        <w:t xml:space="preserve"> </w:t>
      </w:r>
      <w:r>
        <w:t xml:space="preserve">срещите във формат Генерални директори по развитието и </w:t>
      </w:r>
      <w:r w:rsidRPr="00316552">
        <w:t>в работните групи КОДЕВ и К</w:t>
      </w:r>
      <w:r>
        <w:t>ОХАФА и дава съответни указания.</w:t>
      </w:r>
      <w:r>
        <w:rPr>
          <w:rFonts w:asciiTheme="minorHAnsi" w:hAnsiTheme="minorHAnsi"/>
        </w:rPr>
        <w:t>”</w:t>
      </w:r>
    </w:p>
    <w:p w:rsidR="002B0D0F" w:rsidRDefault="002B0D0F" w:rsidP="002B0D0F">
      <w:pPr>
        <w:pStyle w:val="Heading3"/>
        <w:keepNext w:val="0"/>
        <w:numPr>
          <w:ilvl w:val="0"/>
          <w:numId w:val="0"/>
        </w:numPr>
        <w:rPr>
          <w:rFonts w:asciiTheme="majorHAnsi" w:hAnsiTheme="majorHAnsi"/>
          <w:color w:val="auto"/>
        </w:rPr>
      </w:pP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49, ал. 1, чл.52, ал.2 и чл. 55, ал. 1 думите "и информационно" се заличават.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Приложение № 1към чл. 13, ал. 2се изменя така:</w:t>
      </w: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</w:rPr>
        <w:t xml:space="preserve">"Приложение № 1 към чл. 13, </w:t>
      </w:r>
      <w:r w:rsidR="00B93DA0">
        <w:rPr>
          <w:rFonts w:asciiTheme="majorHAnsi" w:hAnsiTheme="majorHAnsi"/>
          <w:szCs w:val="24"/>
        </w:rPr>
        <w:t>ал.</w:t>
      </w:r>
      <w:r w:rsidRPr="003E162E">
        <w:rPr>
          <w:rFonts w:asciiTheme="majorHAnsi" w:hAnsiTheme="majorHAnsi"/>
          <w:szCs w:val="24"/>
        </w:rPr>
        <w:t xml:space="preserve"> 3</w:t>
      </w:r>
    </w:p>
    <w:p w:rsidR="006F5C6D" w:rsidRPr="003E162E" w:rsidRDefault="006F5C6D" w:rsidP="006E6965">
      <w:pPr>
        <w:widowControl w:val="0"/>
        <w:autoSpaceDE w:val="0"/>
        <w:autoSpaceDN w:val="0"/>
        <w:adjustRightInd w:val="0"/>
        <w:spacing w:before="120" w:after="240"/>
        <w:jc w:val="both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  <w:lang w:val="en-US"/>
        </w:rPr>
        <w:t>I</w:t>
      </w:r>
      <w:r w:rsidRPr="003E162E">
        <w:rPr>
          <w:rFonts w:asciiTheme="majorHAnsi" w:hAnsiTheme="majorHAnsi"/>
          <w:szCs w:val="24"/>
        </w:rPr>
        <w:t>.</w:t>
      </w:r>
      <w:r w:rsidRPr="003E162E">
        <w:rPr>
          <w:rFonts w:asciiTheme="majorHAnsi" w:hAnsiTheme="majorHAnsi"/>
          <w:szCs w:val="24"/>
        </w:rPr>
        <w:tab/>
        <w:t>Численост на персонала в организационните звена на централно управление на Министерството на външните работи– 660 щатни бройки,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74"/>
        <w:gridCol w:w="788"/>
      </w:tblGrid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Политически кабинет, включително съветници, експертни и технически сътрудници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14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Постоянен секретар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lastRenderedPageBreak/>
              <w:t>Главен секретар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"Вътрешен одит"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10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Инспекторат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8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3E162E">
              <w:rPr>
                <w:rFonts w:asciiTheme="majorHAnsi" w:hAnsiTheme="majorHAnsi"/>
                <w:b/>
                <w:szCs w:val="24"/>
              </w:rPr>
              <w:t>Обща администрация</w:t>
            </w:r>
          </w:p>
        </w:tc>
        <w:tc>
          <w:tcPr>
            <w:tcW w:w="788" w:type="dxa"/>
          </w:tcPr>
          <w:p w:rsidR="006F5C6D" w:rsidRPr="003E162E" w:rsidRDefault="006F5C6D" w:rsidP="002D5F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szCs w:val="24"/>
              </w:rPr>
            </w:pPr>
            <w:r w:rsidRPr="003E162E">
              <w:rPr>
                <w:rFonts w:asciiTheme="majorHAnsi" w:hAnsiTheme="majorHAnsi"/>
                <w:b/>
                <w:szCs w:val="24"/>
              </w:rPr>
              <w:t>212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в т.ч.: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"Човешки ресурси"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35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"Бюджет и финанси"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38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"Управление на собствеността и материално-техническо осигуряване"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59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9A4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bookmarkStart w:id="1" w:name="_GoBack" w:colFirst="1" w:colLast="1"/>
            <w:r w:rsidRPr="003E162E">
              <w:rPr>
                <w:rFonts w:asciiTheme="majorHAnsi" w:hAnsiTheme="majorHAnsi"/>
                <w:szCs w:val="24"/>
              </w:rPr>
              <w:t>дирекция "Административно обслужване"</w:t>
            </w:r>
          </w:p>
        </w:tc>
        <w:tc>
          <w:tcPr>
            <w:tcW w:w="788" w:type="dxa"/>
          </w:tcPr>
          <w:p w:rsidR="006F5C6D" w:rsidRPr="003E162E" w:rsidRDefault="006F5C6D" w:rsidP="002D5F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  <w:lang w:val="en-US"/>
              </w:rPr>
            </w:pPr>
            <w:r w:rsidRPr="003E162E">
              <w:rPr>
                <w:rFonts w:asciiTheme="majorHAnsi" w:hAnsiTheme="majorHAnsi"/>
                <w:szCs w:val="24"/>
                <w:lang w:val="en-US"/>
              </w:rPr>
              <w:t>31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9A4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"Сигурност на дейността и информацията"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32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9A42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</w:t>
            </w:r>
            <w:r w:rsidRPr="003E162E">
              <w:rPr>
                <w:rFonts w:asciiTheme="majorHAnsi" w:hAnsiTheme="majorHAnsi"/>
                <w:bCs/>
                <w:szCs w:val="24"/>
              </w:rPr>
              <w:t>Информационни и комуникационни системи</w:t>
            </w:r>
            <w:r w:rsidRPr="003E162E">
              <w:rPr>
                <w:rFonts w:asciiTheme="majorHAnsi" w:hAnsiTheme="majorHAnsi"/>
                <w:szCs w:val="24"/>
              </w:rPr>
              <w:t>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  <w:lang w:val="en-US"/>
              </w:rPr>
            </w:pPr>
            <w:r w:rsidRPr="003E162E">
              <w:rPr>
                <w:rFonts w:asciiTheme="majorHAnsi" w:hAnsiTheme="majorHAnsi"/>
                <w:szCs w:val="24"/>
                <w:lang w:val="en-US"/>
              </w:rPr>
              <w:t>17</w:t>
            </w:r>
          </w:p>
        </w:tc>
      </w:tr>
      <w:bookmarkEnd w:id="1"/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3E162E">
              <w:rPr>
                <w:rFonts w:asciiTheme="majorHAnsi" w:hAnsiTheme="majorHAnsi"/>
                <w:b/>
                <w:szCs w:val="24"/>
              </w:rPr>
              <w:t>Специализирана администрация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szCs w:val="24"/>
              </w:rPr>
            </w:pPr>
            <w:r w:rsidRPr="003E162E">
              <w:rPr>
                <w:rFonts w:asciiTheme="majorHAnsi" w:hAnsiTheme="majorHAnsi"/>
                <w:b/>
                <w:szCs w:val="24"/>
              </w:rPr>
              <w:t>414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в т.ч.: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Генерална дирекция "Политически въпроси"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Генерална дирекция "Двустранни отношения"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Генерална дирекция "Глобални въпроси"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4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Генерална дирекция "Европейски въпроси"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4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"Обща външна политика и политика за сигурност на Европейския съюз"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13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727EA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</w:t>
            </w:r>
            <w:r w:rsidR="00727EA3" w:rsidRPr="003E162E">
              <w:rPr>
                <w:rFonts w:asciiTheme="majorHAnsi" w:hAnsiTheme="majorHAnsi"/>
                <w:szCs w:val="24"/>
              </w:rPr>
              <w:t>Политика за сигурност</w:t>
            </w:r>
            <w:r w:rsidRPr="003E162E">
              <w:rPr>
                <w:rFonts w:asciiTheme="majorHAnsi" w:hAnsiTheme="majorHAnsi"/>
                <w:szCs w:val="24"/>
              </w:rPr>
              <w:t>"</w:t>
            </w:r>
          </w:p>
        </w:tc>
        <w:tc>
          <w:tcPr>
            <w:tcW w:w="788" w:type="dxa"/>
          </w:tcPr>
          <w:p w:rsidR="006F5C6D" w:rsidRPr="003E162E" w:rsidRDefault="00EB4BA9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25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"ООН и сътрудничество за развитие"</w:t>
            </w:r>
          </w:p>
        </w:tc>
        <w:tc>
          <w:tcPr>
            <w:tcW w:w="788" w:type="dxa"/>
          </w:tcPr>
          <w:p w:rsidR="006F5C6D" w:rsidRPr="003E162E" w:rsidRDefault="00EB4BA9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30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"Права на човека"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25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"Америка"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13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"Азия, Австралия и Океания"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16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"Близък изток и Африка"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15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"Политики и институции на Европейския съюз"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29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"Двустранно европейско сътрудничество"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19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"Югоизточна Европа"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22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"Източна Европа и Централна Азия"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14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"Международно право и право на Европейския съюз"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26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"Правна"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15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"Консулски отношения"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63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"Външнополитическо планиране, информация и координация"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17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"Външноикономически отношения"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11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"Ситуационен център"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15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"Пресцентър"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11</w:t>
            </w:r>
          </w:p>
        </w:tc>
      </w:tr>
      <w:tr w:rsidR="006F5C6D" w:rsidRPr="003E162E" w:rsidTr="00613F64">
        <w:tc>
          <w:tcPr>
            <w:tcW w:w="8274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дирекция "Държавен протокол"</w:t>
            </w:r>
          </w:p>
        </w:tc>
        <w:tc>
          <w:tcPr>
            <w:tcW w:w="788" w:type="dxa"/>
          </w:tcPr>
          <w:p w:rsidR="006F5C6D" w:rsidRPr="003E162E" w:rsidRDefault="006F5C6D" w:rsidP="00694C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szCs w:val="24"/>
              </w:rPr>
            </w:pPr>
            <w:r w:rsidRPr="003E162E">
              <w:rPr>
                <w:rFonts w:asciiTheme="majorHAnsi" w:hAnsiTheme="majorHAnsi"/>
                <w:szCs w:val="24"/>
              </w:rPr>
              <w:t>23</w:t>
            </w:r>
          </w:p>
        </w:tc>
      </w:tr>
    </w:tbl>
    <w:p w:rsidR="006F5C6D" w:rsidRPr="003E162E" w:rsidRDefault="006F5C6D" w:rsidP="0019106D">
      <w:pPr>
        <w:widowControl w:val="0"/>
        <w:autoSpaceDE w:val="0"/>
        <w:autoSpaceDN w:val="0"/>
        <w:adjustRightInd w:val="0"/>
        <w:rPr>
          <w:rFonts w:asciiTheme="majorHAnsi" w:hAnsiTheme="majorHAnsi"/>
          <w:szCs w:val="24"/>
        </w:rPr>
      </w:pPr>
    </w:p>
    <w:p w:rsidR="006F5C6D" w:rsidRPr="003E162E" w:rsidRDefault="006F5C6D" w:rsidP="00190D14">
      <w:pPr>
        <w:widowControl w:val="0"/>
        <w:autoSpaceDE w:val="0"/>
        <w:autoSpaceDN w:val="0"/>
        <w:adjustRightInd w:val="0"/>
        <w:rPr>
          <w:rFonts w:asciiTheme="majorHAnsi" w:hAnsiTheme="majorHAnsi"/>
          <w:szCs w:val="24"/>
        </w:rPr>
      </w:pPr>
      <w:r w:rsidRPr="003E162E">
        <w:rPr>
          <w:rFonts w:asciiTheme="majorHAnsi" w:hAnsiTheme="majorHAnsi"/>
          <w:szCs w:val="24"/>
          <w:lang w:val="en-US"/>
        </w:rPr>
        <w:t>II</w:t>
      </w:r>
      <w:r w:rsidRPr="003E162E">
        <w:rPr>
          <w:rFonts w:asciiTheme="majorHAnsi" w:hAnsiTheme="majorHAnsi"/>
          <w:szCs w:val="24"/>
        </w:rPr>
        <w:t xml:space="preserve">. Общата численост на </w:t>
      </w:r>
      <w:r w:rsidRPr="003E162E">
        <w:rPr>
          <w:rFonts w:asciiTheme="majorHAnsi" w:hAnsiTheme="majorHAnsi"/>
          <w:bCs/>
          <w:szCs w:val="24"/>
        </w:rPr>
        <w:t xml:space="preserve">персонала в задграничните представителства на Република България е </w:t>
      </w:r>
      <w:r w:rsidR="00C65B59" w:rsidRPr="003E162E">
        <w:rPr>
          <w:rFonts w:asciiTheme="majorHAnsi" w:hAnsiTheme="majorHAnsi"/>
          <w:bCs/>
          <w:szCs w:val="24"/>
        </w:rPr>
        <w:t>720</w:t>
      </w:r>
      <w:r w:rsidRPr="003E162E">
        <w:rPr>
          <w:rFonts w:asciiTheme="majorHAnsi" w:hAnsiTheme="majorHAnsi"/>
          <w:szCs w:val="24"/>
        </w:rPr>
        <w:t xml:space="preserve"> щатни бройки."</w:t>
      </w:r>
    </w:p>
    <w:p w:rsidR="006F5C6D" w:rsidRPr="003E162E" w:rsidRDefault="006F5C6D" w:rsidP="00190D14">
      <w:pPr>
        <w:widowControl w:val="0"/>
        <w:autoSpaceDE w:val="0"/>
        <w:autoSpaceDN w:val="0"/>
        <w:adjustRightInd w:val="0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widowControl w:val="0"/>
        <w:autoSpaceDE w:val="0"/>
        <w:autoSpaceDN w:val="0"/>
        <w:adjustRightInd w:val="0"/>
        <w:spacing w:before="120"/>
        <w:jc w:val="center"/>
        <w:rPr>
          <w:rFonts w:asciiTheme="majorHAnsi" w:hAnsiTheme="majorHAnsi"/>
          <w:b/>
          <w:smallCaps/>
          <w:szCs w:val="24"/>
        </w:rPr>
      </w:pPr>
      <w:r w:rsidRPr="003E162E">
        <w:rPr>
          <w:rFonts w:asciiTheme="majorHAnsi" w:hAnsiTheme="majorHAnsi"/>
          <w:b/>
          <w:smallCaps/>
          <w:szCs w:val="24"/>
        </w:rPr>
        <w:t>Преходни и заключителни разпоредби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lastRenderedPageBreak/>
        <w:t>В Постановление № 85 на Министерския съвет от 2007 г. за координация по въпросите на Европейския съюз (обн., ДВ, бр. 35 от 2007 г.; изм. и доп., бр. 53 и 64 от 2008 г., бр. 34, 71, 78 и 83 от 2009 г., бр. 4, 5, 19, 65 и 66 от 2010 г., бр. 2 и 105 от 2011 г., бр. 68 от 2012 г., бр. 62, 65 и 80 от 2013 г., бр. 53, 76, 94 и 101 от 2014 г., бр. 6 от 2015 г., бр. 36 и 79 от 2016 г.) се правят следните изменения и допълнения:</w:t>
      </w:r>
    </w:p>
    <w:p w:rsidR="006F5C6D" w:rsidRPr="003E162E" w:rsidRDefault="006F5C6D" w:rsidP="00694CDE">
      <w:pPr>
        <w:pStyle w:val="Heading5"/>
        <w:numPr>
          <w:ilvl w:val="4"/>
          <w:numId w:val="56"/>
        </w:numPr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чл. 18, ал. 3, т. 1 думите "чл. 31" се заменят с "чл. 28 или чл. 35";</w:t>
      </w:r>
    </w:p>
    <w:p w:rsidR="006F5C6D" w:rsidRPr="003E162E" w:rsidRDefault="006F5C6D" w:rsidP="00694CDE">
      <w:pPr>
        <w:pStyle w:val="Heading5"/>
        <w:numPr>
          <w:ilvl w:val="4"/>
          <w:numId w:val="56"/>
        </w:numPr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Приложение № 1 към чл. 3, ал. 1:</w:t>
      </w:r>
    </w:p>
    <w:p w:rsidR="006F5C6D" w:rsidRPr="003E162E" w:rsidRDefault="006F5C6D" w:rsidP="00694CDE">
      <w:pPr>
        <w:pStyle w:val="Heading6"/>
        <w:keepNext w:val="0"/>
        <w:rPr>
          <w:rFonts w:asciiTheme="majorHAnsi" w:hAnsiTheme="majorHAnsi"/>
        </w:rPr>
      </w:pPr>
      <w:r w:rsidRPr="003E162E">
        <w:rPr>
          <w:rFonts w:asciiTheme="majorHAnsi" w:hAnsiTheme="majorHAnsi"/>
        </w:rPr>
        <w:t>се създава нова т. 1б:</w:t>
      </w:r>
    </w:p>
    <w:p w:rsidR="006F5C6D" w:rsidRPr="003E162E" w:rsidRDefault="006F5C6D" w:rsidP="00694CDE">
      <w:pPr>
        <w:pStyle w:val="basictext"/>
        <w:ind w:firstLine="1560"/>
        <w:jc w:val="both"/>
        <w:rPr>
          <w:rFonts w:asciiTheme="majorHAnsi" w:hAnsiTheme="majorHAnsi" w:cs="Courier New"/>
          <w:szCs w:val="24"/>
          <w:lang w:eastAsia="bg-BG"/>
        </w:rPr>
      </w:pPr>
      <w:r w:rsidRPr="003E162E">
        <w:rPr>
          <w:rFonts w:asciiTheme="majorHAnsi" w:hAnsiTheme="majorHAnsi" w:cs="Courier New"/>
          <w:szCs w:val="24"/>
          <w:lang w:eastAsia="bg-BG"/>
        </w:rPr>
        <w:t>"</w:t>
      </w:r>
      <w:r w:rsidRPr="003E162E">
        <w:rPr>
          <w:rFonts w:asciiTheme="majorHAnsi" w:hAnsiTheme="majorHAnsi" w:cs="Courier New"/>
          <w:b/>
          <w:szCs w:val="24"/>
          <w:lang w:eastAsia="bg-BG"/>
        </w:rPr>
        <w:t>1б.</w:t>
      </w:r>
      <w:r w:rsidRPr="003E162E">
        <w:rPr>
          <w:rFonts w:asciiTheme="majorHAnsi" w:hAnsiTheme="majorHAnsi" w:cs="Courier New"/>
          <w:b/>
          <w:szCs w:val="24"/>
          <w:lang w:eastAsia="bg-BG"/>
        </w:rPr>
        <w:tab/>
      </w:r>
      <w:r w:rsidRPr="003E162E">
        <w:rPr>
          <w:rFonts w:asciiTheme="majorHAnsi" w:hAnsiTheme="majorHAnsi" w:cs="Courier New"/>
          <w:szCs w:val="24"/>
          <w:lang w:eastAsia="bg-BG"/>
        </w:rPr>
        <w:t>Съвет "Общи въпроси" по въпроси, свързани с отношенията на Европейския съюз с трети държави, включително политиката на разширяване и процеса за стабилизиране и асоцииране – министърът на външните работи."</w:t>
      </w:r>
    </w:p>
    <w:p w:rsidR="006F5C6D" w:rsidRPr="003E162E" w:rsidRDefault="006F5C6D" w:rsidP="00694CDE">
      <w:pPr>
        <w:pStyle w:val="Heading6"/>
        <w:keepNext w:val="0"/>
        <w:rPr>
          <w:rFonts w:asciiTheme="majorHAnsi" w:hAnsiTheme="majorHAnsi"/>
        </w:rPr>
      </w:pPr>
      <w:r w:rsidRPr="003E162E">
        <w:rPr>
          <w:rFonts w:asciiTheme="majorHAnsi" w:hAnsiTheme="majorHAnsi"/>
        </w:rPr>
        <w:t>се създава нова т. 2а:</w:t>
      </w:r>
    </w:p>
    <w:p w:rsidR="006F5C6D" w:rsidRPr="003E162E" w:rsidRDefault="006F5C6D" w:rsidP="00694CDE">
      <w:pPr>
        <w:pStyle w:val="basictext"/>
        <w:ind w:firstLine="1560"/>
        <w:jc w:val="both"/>
        <w:rPr>
          <w:rFonts w:asciiTheme="majorHAnsi" w:hAnsiTheme="majorHAnsi" w:cs="Courier New"/>
          <w:szCs w:val="24"/>
          <w:lang w:eastAsia="bg-BG"/>
        </w:rPr>
      </w:pPr>
      <w:r w:rsidRPr="003E162E">
        <w:rPr>
          <w:rFonts w:asciiTheme="majorHAnsi" w:hAnsiTheme="majorHAnsi" w:cs="Courier New"/>
          <w:szCs w:val="24"/>
          <w:lang w:eastAsia="bg-BG"/>
        </w:rPr>
        <w:t>"</w:t>
      </w:r>
      <w:r w:rsidRPr="003E162E">
        <w:rPr>
          <w:rFonts w:asciiTheme="majorHAnsi" w:hAnsiTheme="majorHAnsi" w:cs="Courier New"/>
          <w:b/>
          <w:szCs w:val="24"/>
          <w:lang w:eastAsia="bg-BG"/>
        </w:rPr>
        <w:t>2а.</w:t>
      </w:r>
      <w:r w:rsidRPr="003E162E">
        <w:rPr>
          <w:rFonts w:asciiTheme="majorHAnsi" w:hAnsiTheme="majorHAnsi" w:cs="Courier New"/>
          <w:szCs w:val="24"/>
          <w:lang w:eastAsia="bg-BG"/>
        </w:rPr>
        <w:tab/>
        <w:t>Съвет "Външни работи", включително на срещите на министрите, отговарящи за политиката на развитие – министърът на външните работи."</w:t>
      </w:r>
    </w:p>
    <w:p w:rsidR="00006839" w:rsidRPr="003E162E" w:rsidRDefault="000E0EB0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 xml:space="preserve">В </w:t>
      </w:r>
      <w:r w:rsidR="00401B80" w:rsidRPr="003E162E">
        <w:rPr>
          <w:rFonts w:asciiTheme="majorHAnsi" w:hAnsiTheme="majorHAnsi"/>
          <w:color w:val="auto"/>
        </w:rPr>
        <w:t>Постановление № 221 от 30 ноември 1999 г. за приемане на Устройствен правилник на Министерството на външните работи и за преобразуване и закриване на административни структури към министъра на външните работи</w:t>
      </w:r>
      <w:r w:rsidR="003E162E" w:rsidRPr="003E162E">
        <w:rPr>
          <w:rFonts w:asciiTheme="majorHAnsi" w:hAnsiTheme="majorHAnsi"/>
          <w:color w:val="auto"/>
        </w:rPr>
        <w:t xml:space="preserve"> (</w:t>
      </w:r>
      <w:r w:rsidRPr="003E162E">
        <w:rPr>
          <w:rFonts w:asciiTheme="majorHAnsi" w:hAnsiTheme="majorHAnsi" w:cs="Arial"/>
          <w:bCs/>
          <w:color w:val="auto"/>
        </w:rPr>
        <w:t>Обн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7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105</w:t>
        </w:r>
      </w:hyperlink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1999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Segoe UI"/>
          <w:bCs/>
          <w:color w:val="auto"/>
        </w:rPr>
        <w:t xml:space="preserve">. ,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8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7</w:t>
        </w:r>
      </w:hyperlink>
      <w:r w:rsidR="003E162E">
        <w:rPr>
          <w:rFonts w:asciiTheme="majorHAnsi" w:hAnsiTheme="majorHAnsi"/>
          <w:color w:val="auto"/>
        </w:rPr>
        <w:t>, бр. 12 и бр. 16</w:t>
      </w:r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2000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>.,</w:t>
      </w:r>
      <w:r w:rsidR="003E162E">
        <w:rPr>
          <w:rFonts w:asciiTheme="majorHAnsi" w:hAnsiTheme="majorHAnsi" w:cs="Geneva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9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97</w:t>
        </w:r>
      </w:hyperlink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2001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 xml:space="preserve">.,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10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85</w:t>
        </w:r>
      </w:hyperlink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2002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 xml:space="preserve">., </w:t>
      </w:r>
      <w:r w:rsidRPr="003E162E">
        <w:rPr>
          <w:rFonts w:asciiTheme="majorHAnsi" w:hAnsiTheme="majorHAnsi" w:cs="Arial"/>
          <w:bCs/>
          <w:color w:val="auto"/>
        </w:rPr>
        <w:t>доп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11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76</w:t>
        </w:r>
      </w:hyperlink>
      <w:r w:rsidR="003E162E">
        <w:rPr>
          <w:rFonts w:asciiTheme="majorHAnsi" w:hAnsiTheme="majorHAnsi"/>
          <w:color w:val="auto"/>
        </w:rPr>
        <w:t xml:space="preserve"> и бр. 86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2003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 xml:space="preserve">.,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12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10</w:t>
        </w:r>
      </w:hyperlink>
      <w:r w:rsidR="003E162E">
        <w:rPr>
          <w:rFonts w:asciiTheme="majorHAnsi" w:hAnsiTheme="majorHAnsi"/>
          <w:color w:val="auto"/>
        </w:rPr>
        <w:t>, бр. 49 и бр. 84</w:t>
      </w:r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2005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 xml:space="preserve">.,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13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19</w:t>
        </w:r>
      </w:hyperlink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2006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 xml:space="preserve">.,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14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83</w:t>
        </w:r>
      </w:hyperlink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2009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 xml:space="preserve">.,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Segoe UI"/>
          <w:bCs/>
          <w:color w:val="auto"/>
        </w:rPr>
        <w:t>.</w:t>
      </w:r>
      <w:hyperlink r:id="rId15" w:history="1">
        <w:r w:rsidRPr="003E162E">
          <w:rPr>
            <w:rStyle w:val="Hyperlink"/>
            <w:rFonts w:asciiTheme="majorHAnsi" w:hAnsiTheme="majorHAnsi" w:cs="Segoe UI"/>
            <w:bCs/>
            <w:color w:val="auto"/>
            <w:u w:val="none"/>
          </w:rPr>
          <w:t>105</w:t>
        </w:r>
      </w:hyperlink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2011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Geneva"/>
          <w:bCs/>
          <w:color w:val="auto"/>
        </w:rPr>
        <w:t>.,</w:t>
      </w:r>
      <w:r w:rsidRPr="003E162E">
        <w:rPr>
          <w:rFonts w:asciiTheme="majorHAnsi" w:hAnsiTheme="majorHAnsi" w:cs="Segoe UI"/>
          <w:bCs/>
          <w:color w:val="auto"/>
        </w:rPr>
        <w:t xml:space="preserve"> </w:t>
      </w:r>
      <w:r w:rsidRPr="003E162E">
        <w:rPr>
          <w:rFonts w:asciiTheme="majorHAnsi" w:hAnsiTheme="majorHAnsi" w:cs="Arial"/>
          <w:bCs/>
          <w:color w:val="auto"/>
        </w:rPr>
        <w:t>изм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ДВ</w:t>
      </w:r>
      <w:r w:rsidRPr="003E162E">
        <w:rPr>
          <w:rFonts w:asciiTheme="majorHAnsi" w:hAnsiTheme="majorHAnsi" w:cs="Geneva"/>
          <w:bCs/>
          <w:color w:val="auto"/>
        </w:rPr>
        <w:t xml:space="preserve">. </w:t>
      </w:r>
      <w:r w:rsidRPr="003E162E">
        <w:rPr>
          <w:rFonts w:asciiTheme="majorHAnsi" w:hAnsiTheme="majorHAnsi" w:cs="Arial"/>
          <w:bCs/>
          <w:color w:val="auto"/>
        </w:rPr>
        <w:t>бр</w:t>
      </w:r>
      <w:r w:rsidRPr="003E162E">
        <w:rPr>
          <w:rFonts w:asciiTheme="majorHAnsi" w:hAnsiTheme="majorHAnsi" w:cs="Geneva"/>
          <w:bCs/>
          <w:color w:val="auto"/>
        </w:rPr>
        <w:t xml:space="preserve">.80 </w:t>
      </w:r>
      <w:r w:rsidRPr="003E162E">
        <w:rPr>
          <w:rFonts w:asciiTheme="majorHAnsi" w:hAnsiTheme="majorHAnsi" w:cs="Arial"/>
          <w:bCs/>
          <w:color w:val="auto"/>
        </w:rPr>
        <w:t>от</w:t>
      </w:r>
      <w:r w:rsidRPr="003E162E">
        <w:rPr>
          <w:rFonts w:asciiTheme="majorHAnsi" w:hAnsiTheme="majorHAnsi" w:cs="Geneva"/>
          <w:bCs/>
          <w:color w:val="auto"/>
        </w:rPr>
        <w:t xml:space="preserve"> 2013</w:t>
      </w:r>
      <w:r w:rsidRPr="003E162E">
        <w:rPr>
          <w:rFonts w:asciiTheme="majorHAnsi" w:hAnsiTheme="majorHAnsi" w:cs="Arial"/>
          <w:bCs/>
          <w:color w:val="auto"/>
        </w:rPr>
        <w:t>г</w:t>
      </w:r>
      <w:r w:rsidRPr="003E162E">
        <w:rPr>
          <w:rFonts w:asciiTheme="majorHAnsi" w:hAnsiTheme="majorHAnsi" w:cs="Segoe UI"/>
          <w:bCs/>
          <w:color w:val="auto"/>
        </w:rPr>
        <w:t>.</w:t>
      </w:r>
      <w:r w:rsidR="003E162E" w:rsidRPr="003E162E">
        <w:rPr>
          <w:rFonts w:asciiTheme="majorHAnsi" w:hAnsiTheme="majorHAnsi"/>
          <w:color w:val="auto"/>
        </w:rPr>
        <w:t>)</w:t>
      </w:r>
      <w:r w:rsidR="00006839" w:rsidRPr="003E162E">
        <w:rPr>
          <w:rFonts w:asciiTheme="majorHAnsi" w:hAnsiTheme="majorHAnsi"/>
          <w:color w:val="auto"/>
        </w:rPr>
        <w:t xml:space="preserve"> се правят следните изменения:</w:t>
      </w:r>
    </w:p>
    <w:p w:rsidR="00006839" w:rsidRPr="003E162E" w:rsidRDefault="00006839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eastAsia="MS Mincho" w:hAnsiTheme="majorHAnsi"/>
          <w:szCs w:val="24"/>
          <w:lang w:eastAsia="bg-BG"/>
        </w:rPr>
        <w:tab/>
        <w:t>1.</w:t>
      </w:r>
      <w:r w:rsidRPr="003E162E">
        <w:rPr>
          <w:rFonts w:asciiTheme="majorHAnsi" w:hAnsiTheme="majorHAnsi"/>
          <w:szCs w:val="24"/>
          <w:lang w:eastAsia="bg-BG"/>
        </w:rPr>
        <w:t xml:space="preserve"> Чл. 5 се изменя така:</w:t>
      </w:r>
    </w:p>
    <w:p w:rsidR="00006839" w:rsidRPr="003E162E" w:rsidRDefault="00006839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„Чл. 5. (1) Министърът на външните работи е първостепенен разпоредител с бюджет.</w:t>
      </w:r>
    </w:p>
    <w:p w:rsidR="00006839" w:rsidRPr="003E162E" w:rsidRDefault="00006839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(2) Задграничните представителства на Република България в чужбина са второстепенни разпоредители с бюджет.</w:t>
      </w:r>
    </w:p>
    <w:p w:rsidR="00006839" w:rsidRPr="003E162E" w:rsidRDefault="00006839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 xml:space="preserve">(3) Дипломатическият институт </w:t>
      </w:r>
      <w:r w:rsidR="008A72F0" w:rsidRPr="003E162E">
        <w:rPr>
          <w:rFonts w:asciiTheme="majorHAnsi" w:hAnsiTheme="majorHAnsi"/>
          <w:szCs w:val="24"/>
          <w:lang w:eastAsia="bg-BG"/>
        </w:rPr>
        <w:t>е юридическо лице към министъра на външните работи на бюджетна издръжка.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(4) Държавният културен институт е юридическо лице към министъра на външните работи на бюджетна издръжка.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(5) Общата численост на персонала на структурите по ал. 2, 3 и 4 е посочена в приложение № 2.”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2. Приложение № 2 към чл. 5, ал. 3 се изменя така: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„Приложение № 2 към чл. 5, ал. 5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Обща численост на персонала в структурите към министъра на външните работи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lastRenderedPageBreak/>
        <w:tab/>
        <w:t xml:space="preserve">1. Задгранични представителства – общо                        720 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2. Дипломатически институт                                                   21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3. Държавен културен институт                                             10.”</w:t>
      </w:r>
    </w:p>
    <w:p w:rsidR="00401B80" w:rsidRPr="003E162E" w:rsidRDefault="00401B80" w:rsidP="005E160A">
      <w:pPr>
        <w:pStyle w:val="Heading3"/>
        <w:keepNext w:val="0"/>
        <w:numPr>
          <w:ilvl w:val="0"/>
          <w:numId w:val="0"/>
        </w:numPr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 xml:space="preserve"> </w:t>
      </w:r>
    </w:p>
    <w:p w:rsidR="008A72F0" w:rsidRPr="003E162E" w:rsidRDefault="008A72F0" w:rsidP="005E160A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В Постановление № 109 от 6 юни 2005 г. за създаване на Държавен културен институт към министъра на външните работи (обн., ДВ, бр. 49 от 2005 г., изм., бр. 19 и чр. 71 от 2006 г.), чл. 1, ал. 2 се изменя така:</w:t>
      </w:r>
    </w:p>
    <w:p w:rsidR="008A72F0" w:rsidRPr="003E162E" w:rsidRDefault="008A72F0" w:rsidP="005E160A">
      <w:pPr>
        <w:pStyle w:val="basictext"/>
        <w:jc w:val="both"/>
        <w:rPr>
          <w:rFonts w:asciiTheme="majorHAnsi" w:hAnsiTheme="majorHAnsi"/>
          <w:szCs w:val="24"/>
          <w:lang w:eastAsia="bg-BG"/>
        </w:rPr>
      </w:pPr>
      <w:r w:rsidRPr="003E162E">
        <w:rPr>
          <w:rFonts w:asciiTheme="majorHAnsi" w:hAnsiTheme="majorHAnsi"/>
          <w:szCs w:val="24"/>
          <w:lang w:eastAsia="bg-BG"/>
        </w:rPr>
        <w:tab/>
        <w:t>„(2) Държавният културен институт е юридическо лице към министъра на външните работи на бюджетна издръжка със седалище София.”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Министърът на външните работи утвърждава ново единно длъжностно разписание, преназначава и привежда трудовите и служебни правоотношения на служителите в Министерството на външните работи в съответствие с правилника в едномесечен срок от влизането му в сила.</w:t>
      </w:r>
    </w:p>
    <w:p w:rsidR="006F5C6D" w:rsidRPr="003E162E" w:rsidRDefault="006F5C6D" w:rsidP="00694CDE">
      <w:pPr>
        <w:pStyle w:val="Heading3"/>
        <w:keepNext w:val="0"/>
        <w:rPr>
          <w:rFonts w:asciiTheme="majorHAnsi" w:hAnsiTheme="majorHAnsi"/>
          <w:color w:val="auto"/>
        </w:rPr>
      </w:pPr>
      <w:r w:rsidRPr="003E162E">
        <w:rPr>
          <w:rFonts w:asciiTheme="majorHAnsi" w:hAnsiTheme="majorHAnsi"/>
          <w:color w:val="auto"/>
        </w:rPr>
        <w:t>Постановлението влиза в сила от деня на обнародването му в "Държавен вестник".</w:t>
      </w:r>
    </w:p>
    <w:p w:rsidR="006F5C6D" w:rsidRPr="003E162E" w:rsidRDefault="006F5C6D" w:rsidP="00694CDE">
      <w:pPr>
        <w:pStyle w:val="BodyTextIndent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ind w:firstLine="1134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 xml:space="preserve">МИНИСТЪР-ПРЕДСЕДАТЕЛ: </w:t>
      </w:r>
    </w:p>
    <w:p w:rsidR="006F5C6D" w:rsidRPr="003E162E" w:rsidRDefault="006F5C6D" w:rsidP="00694CDE">
      <w:pPr>
        <w:ind w:left="3186" w:firstLine="1134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>Бойко Борисов</w:t>
      </w:r>
    </w:p>
    <w:p w:rsidR="006F5C6D" w:rsidRPr="003E162E" w:rsidRDefault="006F5C6D" w:rsidP="00694CDE">
      <w:pPr>
        <w:pStyle w:val="BodyTextIndent"/>
        <w:rPr>
          <w:rFonts w:asciiTheme="majorHAnsi" w:hAnsiTheme="majorHAnsi"/>
          <w:szCs w:val="24"/>
        </w:rPr>
      </w:pPr>
    </w:p>
    <w:p w:rsidR="006F5C6D" w:rsidRPr="003E162E" w:rsidRDefault="006F5C6D" w:rsidP="00694CDE">
      <w:pPr>
        <w:ind w:firstLine="1134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>ЗА ГЛАВЕН СЕКРЕТАР НА</w:t>
      </w:r>
    </w:p>
    <w:p w:rsidR="006F5C6D" w:rsidRPr="003E162E" w:rsidRDefault="006F5C6D" w:rsidP="00694CDE">
      <w:pPr>
        <w:ind w:firstLine="1134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>МИНИСТЕРСКИЯ СЪВЕТ:</w:t>
      </w:r>
    </w:p>
    <w:p w:rsidR="006F5C6D" w:rsidRDefault="006F5C6D" w:rsidP="00306045">
      <w:pPr>
        <w:pBdr>
          <w:bottom w:val="single" w:sz="6" w:space="1" w:color="auto"/>
        </w:pBdr>
        <w:ind w:firstLine="4320"/>
        <w:rPr>
          <w:rFonts w:asciiTheme="majorHAnsi" w:hAnsiTheme="majorHAnsi"/>
          <w:b/>
          <w:szCs w:val="24"/>
        </w:rPr>
      </w:pPr>
      <w:r w:rsidRPr="003E162E">
        <w:rPr>
          <w:rFonts w:asciiTheme="majorHAnsi" w:hAnsiTheme="majorHAnsi"/>
          <w:b/>
          <w:szCs w:val="24"/>
        </w:rPr>
        <w:t>Веселин Даков</w:t>
      </w:r>
    </w:p>
    <w:p w:rsidR="00306045" w:rsidRDefault="00306045" w:rsidP="00306045">
      <w:pPr>
        <w:pBdr>
          <w:bottom w:val="single" w:sz="6" w:space="1" w:color="auto"/>
        </w:pBdr>
        <w:ind w:firstLine="4320"/>
        <w:rPr>
          <w:rFonts w:asciiTheme="majorHAnsi" w:hAnsiTheme="majorHAnsi"/>
          <w:b/>
          <w:szCs w:val="24"/>
        </w:rPr>
      </w:pPr>
    </w:p>
    <w:p w:rsidR="00306045" w:rsidRDefault="00306045" w:rsidP="00306045">
      <w:pPr>
        <w:ind w:left="3186" w:hanging="3186"/>
        <w:rPr>
          <w:rFonts w:asciiTheme="majorHAnsi" w:hAnsiTheme="majorHAnsi"/>
          <w:b/>
          <w:szCs w:val="24"/>
        </w:rPr>
      </w:pPr>
    </w:p>
    <w:p w:rsidR="00306045" w:rsidRPr="003E162E" w:rsidRDefault="00306045" w:rsidP="00306045">
      <w:pPr>
        <w:ind w:firstLine="1134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ПОСТОЯНЕН СЕКРЕТАР</w:t>
      </w:r>
      <w:r w:rsidR="00940B30">
        <w:rPr>
          <w:rFonts w:asciiTheme="majorHAnsi" w:hAnsiTheme="majorHAnsi"/>
          <w:b/>
          <w:szCs w:val="24"/>
        </w:rPr>
        <w:t xml:space="preserve"> на МВнР</w:t>
      </w:r>
      <w:r>
        <w:rPr>
          <w:rFonts w:asciiTheme="majorHAnsi" w:hAnsiTheme="majorHAnsi"/>
          <w:b/>
          <w:szCs w:val="24"/>
        </w:rPr>
        <w:t>:</w:t>
      </w:r>
      <w:r w:rsidRPr="003E162E">
        <w:rPr>
          <w:rFonts w:asciiTheme="majorHAnsi" w:hAnsiTheme="majorHAnsi"/>
          <w:b/>
          <w:szCs w:val="24"/>
        </w:rPr>
        <w:t xml:space="preserve"> </w:t>
      </w:r>
    </w:p>
    <w:p w:rsidR="00306045" w:rsidRPr="003E162E" w:rsidRDefault="00306045" w:rsidP="00306045">
      <w:pPr>
        <w:pStyle w:val="BodyTextIndent"/>
        <w:rPr>
          <w:rFonts w:asciiTheme="majorHAnsi" w:hAnsiTheme="majorHAnsi"/>
          <w:szCs w:val="24"/>
        </w:rPr>
      </w:pPr>
    </w:p>
    <w:p w:rsidR="00306045" w:rsidRPr="003E162E" w:rsidRDefault="00306045" w:rsidP="00306045">
      <w:pPr>
        <w:ind w:firstLine="1134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ДИРЕКТОР НА ДИРЕКЦИЯ „ПРАВНА”</w:t>
      </w:r>
      <w:r w:rsidR="00940B30">
        <w:rPr>
          <w:rFonts w:asciiTheme="majorHAnsi" w:hAnsiTheme="majorHAnsi"/>
          <w:b/>
          <w:szCs w:val="24"/>
        </w:rPr>
        <w:t xml:space="preserve"> на МВнР</w:t>
      </w:r>
      <w:r w:rsidRPr="003E162E">
        <w:rPr>
          <w:rFonts w:asciiTheme="majorHAnsi" w:hAnsiTheme="majorHAnsi"/>
          <w:b/>
          <w:szCs w:val="24"/>
        </w:rPr>
        <w:t>:</w:t>
      </w:r>
    </w:p>
    <w:p w:rsidR="00306045" w:rsidRDefault="00306045" w:rsidP="00306045">
      <w:pPr>
        <w:ind w:left="3186" w:hanging="3186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  <w:t xml:space="preserve">    </w:t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</w:p>
    <w:p w:rsidR="00306045" w:rsidRDefault="00306045" w:rsidP="00694CDE">
      <w:pPr>
        <w:ind w:left="3186" w:firstLine="1134"/>
        <w:rPr>
          <w:rFonts w:asciiTheme="majorHAnsi" w:hAnsiTheme="majorHAnsi"/>
          <w:b/>
          <w:szCs w:val="24"/>
        </w:rPr>
      </w:pPr>
    </w:p>
    <w:p w:rsidR="00306045" w:rsidRPr="003E162E" w:rsidRDefault="00306045" w:rsidP="00694CDE">
      <w:pPr>
        <w:ind w:left="3186" w:firstLine="1134"/>
        <w:rPr>
          <w:rFonts w:asciiTheme="majorHAnsi" w:hAnsiTheme="majorHAnsi"/>
          <w:b/>
          <w:szCs w:val="24"/>
        </w:rPr>
      </w:pPr>
    </w:p>
    <w:sectPr w:rsidR="00306045" w:rsidRPr="003E162E" w:rsidSect="00FE549A">
      <w:headerReference w:type="even" r:id="rId16"/>
      <w:headerReference w:type="default" r:id="rId17"/>
      <w:footerReference w:type="first" r:id="rId1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AF" w:rsidRDefault="009D4CAF">
      <w:r>
        <w:separator/>
      </w:r>
    </w:p>
    <w:p w:rsidR="009D4CAF" w:rsidRDefault="009D4CAF"/>
  </w:endnote>
  <w:endnote w:type="continuationSeparator" w:id="1">
    <w:p w:rsidR="009D4CAF" w:rsidRDefault="009D4CAF">
      <w:r>
        <w:continuationSeparator/>
      </w:r>
    </w:p>
    <w:p w:rsidR="009D4CAF" w:rsidRDefault="009D4CA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288251"/>
      <w:docPartObj>
        <w:docPartGallery w:val="Page Numbers (Bottom of Page)"/>
        <w:docPartUnique/>
      </w:docPartObj>
    </w:sdtPr>
    <w:sdtContent>
      <w:p w:rsidR="002012F8" w:rsidRDefault="001735EC">
        <w:pPr>
          <w:pStyle w:val="Footer"/>
          <w:jc w:val="right"/>
        </w:pPr>
        <w:fldSimple w:instr=" PAGE   \* MERGEFORMAT ">
          <w:r w:rsidR="00940B30">
            <w:rPr>
              <w:noProof/>
            </w:rPr>
            <w:t>1</w:t>
          </w:r>
        </w:fldSimple>
      </w:p>
    </w:sdtContent>
  </w:sdt>
  <w:p w:rsidR="002012F8" w:rsidRDefault="002012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AF" w:rsidRDefault="009D4CAF">
      <w:r>
        <w:separator/>
      </w:r>
    </w:p>
    <w:p w:rsidR="009D4CAF" w:rsidRDefault="009D4CAF"/>
  </w:footnote>
  <w:footnote w:type="continuationSeparator" w:id="1">
    <w:p w:rsidR="009D4CAF" w:rsidRDefault="009D4CAF">
      <w:r>
        <w:continuationSeparator/>
      </w:r>
    </w:p>
    <w:p w:rsidR="009D4CAF" w:rsidRDefault="009D4C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6D" w:rsidRDefault="001735EC" w:rsidP="001910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5C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5C6D" w:rsidRDefault="006F5C6D">
    <w:pPr>
      <w:pStyle w:val="Header"/>
    </w:pPr>
  </w:p>
  <w:p w:rsidR="006F5C6D" w:rsidRDefault="006F5C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6D" w:rsidRDefault="001735EC" w:rsidP="00FE549A">
    <w:pPr>
      <w:pStyle w:val="Header"/>
      <w:spacing w:after="600"/>
      <w:jc w:val="center"/>
    </w:pPr>
    <w:fldSimple w:instr="PAGE   \* MERGEFORMAT">
      <w:r w:rsidR="00940B30">
        <w:rPr>
          <w:noProof/>
        </w:rPr>
        <w:t>12</w:t>
      </w:r>
    </w:fldSimple>
  </w:p>
  <w:p w:rsidR="006F5C6D" w:rsidRDefault="006F5C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193179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D55138"/>
    <w:multiLevelType w:val="hybridMultilevel"/>
    <w:tmpl w:val="76E007EE"/>
    <w:lvl w:ilvl="0" w:tplc="DE5AE6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  <w:rPr>
        <w:rFonts w:cs="Times New Roman"/>
      </w:rPr>
    </w:lvl>
  </w:abstractNum>
  <w:abstractNum w:abstractNumId="6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7">
    <w:nsid w:val="16AC049F"/>
    <w:multiLevelType w:val="hybridMultilevel"/>
    <w:tmpl w:val="5C6C04B0"/>
    <w:lvl w:ilvl="0" w:tplc="A3A0E03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185813AA"/>
    <w:multiLevelType w:val="hybridMultilevel"/>
    <w:tmpl w:val="08EE08C4"/>
    <w:lvl w:ilvl="0" w:tplc="F1806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B31567A"/>
    <w:multiLevelType w:val="hybridMultilevel"/>
    <w:tmpl w:val="36D4F244"/>
    <w:lvl w:ilvl="0" w:tplc="BC6E8318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>
    <w:nsid w:val="1D190DEE"/>
    <w:multiLevelType w:val="hybridMultilevel"/>
    <w:tmpl w:val="5B9AB508"/>
    <w:lvl w:ilvl="0" w:tplc="7E9EFF8C">
      <w:start w:val="1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1D3955E1"/>
    <w:multiLevelType w:val="hybridMultilevel"/>
    <w:tmpl w:val="193ED726"/>
    <w:lvl w:ilvl="0" w:tplc="7164924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5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2E436F49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15F45B9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>
    <w:nsid w:val="31E96C2D"/>
    <w:multiLevelType w:val="hybridMultilevel"/>
    <w:tmpl w:val="3D00A1A2"/>
    <w:lvl w:ilvl="0" w:tplc="6A8C0E2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DE53C5"/>
    <w:multiLevelType w:val="hybridMultilevel"/>
    <w:tmpl w:val="F690BB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5391A34"/>
    <w:multiLevelType w:val="multilevel"/>
    <w:tmpl w:val="D42E660E"/>
    <w:lvl w:ilvl="0">
      <w:start w:val="1"/>
      <w:numFmt w:val="decimal"/>
      <w:lvlText w:val="%1)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§%3."/>
      <w:lvlJc w:val="left"/>
      <w:pPr>
        <w:tabs>
          <w:tab w:val="num" w:pos="426"/>
        </w:tabs>
      </w:pPr>
      <w:rPr>
        <w:rFonts w:cs="Times New Roman" w:hint="default"/>
        <w:b/>
        <w:i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134"/>
        </w:tabs>
        <w:ind w:firstLine="1134"/>
      </w:pPr>
      <w:rPr>
        <w:rFonts w:cs="Times New Roman" w:hint="default"/>
        <w:b/>
        <w:i w:val="0"/>
      </w:rPr>
    </w:lvl>
    <w:lvl w:ilvl="4">
      <w:start w:val="1"/>
      <w:numFmt w:val="decimal"/>
      <w:pStyle w:val="Heading5"/>
      <w:lvlText w:val="%5."/>
      <w:lvlJc w:val="left"/>
      <w:pPr>
        <w:ind w:firstLine="1134"/>
      </w:pPr>
      <w:rPr>
        <w:rFonts w:cs="Times New Roman" w:hint="default"/>
        <w:b/>
        <w:i w:val="0"/>
      </w:rPr>
    </w:lvl>
    <w:lvl w:ilvl="5">
      <w:start w:val="1"/>
      <w:numFmt w:val="russianLower"/>
      <w:pStyle w:val="Heading6"/>
      <w:lvlText w:val="%6)"/>
      <w:lvlJc w:val="left"/>
      <w:pPr>
        <w:ind w:firstLine="1701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cs="Times New Roman" w:hint="default"/>
      </w:rPr>
    </w:lvl>
  </w:abstractNum>
  <w:abstractNum w:abstractNumId="25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3CF969D6"/>
    <w:multiLevelType w:val="hybridMultilevel"/>
    <w:tmpl w:val="8EF61DDA"/>
    <w:lvl w:ilvl="0" w:tplc="53508588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3F624105"/>
    <w:multiLevelType w:val="hybridMultilevel"/>
    <w:tmpl w:val="DDC80192"/>
    <w:lvl w:ilvl="0" w:tplc="2C9A8A4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F6F3A49"/>
    <w:multiLevelType w:val="hybridMultilevel"/>
    <w:tmpl w:val="892E41DE"/>
    <w:lvl w:ilvl="0" w:tplc="B16E6BBC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40276C31"/>
    <w:multiLevelType w:val="hybridMultilevel"/>
    <w:tmpl w:val="E2DA76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3B10D66"/>
    <w:multiLevelType w:val="hybridMultilevel"/>
    <w:tmpl w:val="4B542444"/>
    <w:lvl w:ilvl="0" w:tplc="C8889D6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6DC1860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2">
    <w:nsid w:val="484C429B"/>
    <w:multiLevelType w:val="hybridMultilevel"/>
    <w:tmpl w:val="F7725318"/>
    <w:lvl w:ilvl="0" w:tplc="57A0E8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4CFB0D56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4">
    <w:nsid w:val="4D1C625B"/>
    <w:multiLevelType w:val="hybridMultilevel"/>
    <w:tmpl w:val="8264D0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857E07"/>
    <w:multiLevelType w:val="hybridMultilevel"/>
    <w:tmpl w:val="619E8082"/>
    <w:lvl w:ilvl="0" w:tplc="C9C4F3CC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1EC1EB4"/>
    <w:multiLevelType w:val="hybridMultilevel"/>
    <w:tmpl w:val="A5821F64"/>
    <w:lvl w:ilvl="0" w:tplc="B89847EC">
      <w:start w:val="1"/>
      <w:numFmt w:val="decimal"/>
      <w:lvlText w:val="§%1."/>
      <w:lvlJc w:val="left"/>
      <w:pPr>
        <w:ind w:left="128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20144C8"/>
    <w:multiLevelType w:val="hybridMultilevel"/>
    <w:tmpl w:val="FF4EFC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27B776A"/>
    <w:multiLevelType w:val="hybridMultilevel"/>
    <w:tmpl w:val="BAA85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C654873"/>
    <w:multiLevelType w:val="hybridMultilevel"/>
    <w:tmpl w:val="803C07D4"/>
    <w:lvl w:ilvl="0" w:tplc="50123396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  <w:rPr>
        <w:rFonts w:cs="Times New Roman"/>
      </w:rPr>
    </w:lvl>
  </w:abstractNum>
  <w:abstractNum w:abstractNumId="40">
    <w:nsid w:val="5CF44008"/>
    <w:multiLevelType w:val="hybridMultilevel"/>
    <w:tmpl w:val="D0B07DD0"/>
    <w:lvl w:ilvl="0" w:tplc="C54EB31C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1">
    <w:nsid w:val="61902104"/>
    <w:multiLevelType w:val="hybridMultilevel"/>
    <w:tmpl w:val="B534277A"/>
    <w:lvl w:ilvl="0" w:tplc="50123396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25361EE"/>
    <w:multiLevelType w:val="hybridMultilevel"/>
    <w:tmpl w:val="25C0BD42"/>
    <w:lvl w:ilvl="0" w:tplc="C9C4F3CC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3">
    <w:nsid w:val="65261DE3"/>
    <w:multiLevelType w:val="hybridMultilevel"/>
    <w:tmpl w:val="251611D2"/>
    <w:lvl w:ilvl="0" w:tplc="64629E2A">
      <w:start w:val="1"/>
      <w:numFmt w:val="decimal"/>
      <w:lvlText w:val="%1."/>
      <w:lvlJc w:val="left"/>
      <w:pPr>
        <w:ind w:left="2036" w:hanging="118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>
    <w:nsid w:val="66812933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5">
    <w:nsid w:val="66E06070"/>
    <w:multiLevelType w:val="hybridMultilevel"/>
    <w:tmpl w:val="AC221712"/>
    <w:lvl w:ilvl="0" w:tplc="DC949A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7BF65E0"/>
    <w:multiLevelType w:val="hybridMultilevel"/>
    <w:tmpl w:val="D26AB4F0"/>
    <w:lvl w:ilvl="0" w:tplc="1226928A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7">
    <w:nsid w:val="680D19FD"/>
    <w:multiLevelType w:val="hybridMultilevel"/>
    <w:tmpl w:val="126C3D6C"/>
    <w:lvl w:ilvl="0" w:tplc="D99CAF1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8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9">
    <w:nsid w:val="6E7D01F6"/>
    <w:multiLevelType w:val="hybridMultilevel"/>
    <w:tmpl w:val="1D42C0A8"/>
    <w:lvl w:ilvl="0" w:tplc="BA06FF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0">
    <w:nsid w:val="76ED3891"/>
    <w:multiLevelType w:val="hybridMultilevel"/>
    <w:tmpl w:val="FDFA0786"/>
    <w:lvl w:ilvl="0" w:tplc="5726E3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9FB5921"/>
    <w:multiLevelType w:val="hybridMultilevel"/>
    <w:tmpl w:val="FDFA0786"/>
    <w:lvl w:ilvl="0" w:tplc="5726E3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2">
    <w:nsid w:val="7BC46049"/>
    <w:multiLevelType w:val="hybridMultilevel"/>
    <w:tmpl w:val="B75A9B72"/>
    <w:lvl w:ilvl="0" w:tplc="8D0C7E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C91247B"/>
    <w:multiLevelType w:val="hybridMultilevel"/>
    <w:tmpl w:val="9C5E6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ED452D8"/>
    <w:multiLevelType w:val="hybridMultilevel"/>
    <w:tmpl w:val="64300EF8"/>
    <w:lvl w:ilvl="0" w:tplc="D99CAF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5">
    <w:nsid w:val="7FAE0712"/>
    <w:multiLevelType w:val="hybridMultilevel"/>
    <w:tmpl w:val="ECECD0FE"/>
    <w:lvl w:ilvl="0" w:tplc="0402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35"/>
  </w:num>
  <w:num w:numId="2">
    <w:abstractNumId w:val="0"/>
  </w:num>
  <w:num w:numId="3">
    <w:abstractNumId w:val="48"/>
  </w:num>
  <w:num w:numId="4">
    <w:abstractNumId w:val="6"/>
  </w:num>
  <w:num w:numId="5">
    <w:abstractNumId w:val="14"/>
  </w:num>
  <w:num w:numId="6">
    <w:abstractNumId w:val="13"/>
  </w:num>
  <w:num w:numId="7">
    <w:abstractNumId w:val="42"/>
  </w:num>
  <w:num w:numId="8">
    <w:abstractNumId w:val="22"/>
  </w:num>
  <w:num w:numId="9">
    <w:abstractNumId w:val="15"/>
  </w:num>
  <w:num w:numId="10">
    <w:abstractNumId w:val="25"/>
  </w:num>
  <w:num w:numId="11">
    <w:abstractNumId w:val="8"/>
  </w:num>
  <w:num w:numId="12">
    <w:abstractNumId w:val="37"/>
  </w:num>
  <w:num w:numId="13">
    <w:abstractNumId w:val="53"/>
  </w:num>
  <w:num w:numId="14">
    <w:abstractNumId w:val="38"/>
  </w:num>
  <w:num w:numId="15">
    <w:abstractNumId w:val="2"/>
  </w:num>
  <w:num w:numId="16">
    <w:abstractNumId w:val="3"/>
  </w:num>
  <w:num w:numId="17">
    <w:abstractNumId w:val="28"/>
  </w:num>
  <w:num w:numId="18">
    <w:abstractNumId w:val="18"/>
  </w:num>
  <w:num w:numId="19">
    <w:abstractNumId w:val="52"/>
  </w:num>
  <w:num w:numId="20">
    <w:abstractNumId w:val="45"/>
  </w:num>
  <w:num w:numId="21">
    <w:abstractNumId w:val="21"/>
  </w:num>
  <w:num w:numId="22">
    <w:abstractNumId w:val="5"/>
  </w:num>
  <w:num w:numId="23">
    <w:abstractNumId w:val="39"/>
  </w:num>
  <w:num w:numId="24">
    <w:abstractNumId w:val="41"/>
  </w:num>
  <w:num w:numId="25">
    <w:abstractNumId w:val="17"/>
  </w:num>
  <w:num w:numId="26">
    <w:abstractNumId w:val="29"/>
  </w:num>
  <w:num w:numId="27">
    <w:abstractNumId w:val="23"/>
  </w:num>
  <w:num w:numId="28">
    <w:abstractNumId w:val="33"/>
  </w:num>
  <w:num w:numId="29">
    <w:abstractNumId w:val="19"/>
  </w:num>
  <w:num w:numId="30">
    <w:abstractNumId w:val="44"/>
  </w:num>
  <w:num w:numId="31">
    <w:abstractNumId w:val="31"/>
  </w:num>
  <w:num w:numId="32">
    <w:abstractNumId w:val="16"/>
  </w:num>
  <w:num w:numId="33">
    <w:abstractNumId w:val="1"/>
  </w:num>
  <w:num w:numId="34">
    <w:abstractNumId w:val="47"/>
  </w:num>
  <w:num w:numId="35">
    <w:abstractNumId w:val="54"/>
  </w:num>
  <w:num w:numId="36">
    <w:abstractNumId w:val="55"/>
  </w:num>
  <w:num w:numId="37">
    <w:abstractNumId w:val="46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0"/>
  </w:num>
  <w:num w:numId="41">
    <w:abstractNumId w:val="40"/>
  </w:num>
  <w:num w:numId="42">
    <w:abstractNumId w:val="43"/>
  </w:num>
  <w:num w:numId="43">
    <w:abstractNumId w:val="26"/>
  </w:num>
  <w:num w:numId="44">
    <w:abstractNumId w:val="32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51"/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9"/>
  </w:num>
  <w:num w:numId="51">
    <w:abstractNumId w:val="49"/>
  </w:num>
  <w:num w:numId="52">
    <w:abstractNumId w:val="10"/>
  </w:num>
  <w:num w:numId="53">
    <w:abstractNumId w:val="36"/>
  </w:num>
  <w:num w:numId="54">
    <w:abstractNumId w:val="24"/>
  </w:num>
  <w:num w:numId="55">
    <w:abstractNumId w:val="50"/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</w:num>
  <w:num w:numId="58">
    <w:abstractNumId w:val="3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attachedTemplate r:id="rId1"/>
  <w:stylePaneFormatFilter w:val="3828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792"/>
    <w:rsid w:val="0000268C"/>
    <w:rsid w:val="000029F8"/>
    <w:rsid w:val="00006839"/>
    <w:rsid w:val="00007A94"/>
    <w:rsid w:val="0001737F"/>
    <w:rsid w:val="000176CA"/>
    <w:rsid w:val="00017F99"/>
    <w:rsid w:val="000377E6"/>
    <w:rsid w:val="00040B34"/>
    <w:rsid w:val="0004228B"/>
    <w:rsid w:val="000434F7"/>
    <w:rsid w:val="0005737C"/>
    <w:rsid w:val="000679B4"/>
    <w:rsid w:val="00073E67"/>
    <w:rsid w:val="000761D9"/>
    <w:rsid w:val="00082546"/>
    <w:rsid w:val="000900B0"/>
    <w:rsid w:val="000905DE"/>
    <w:rsid w:val="000A045B"/>
    <w:rsid w:val="000A23F4"/>
    <w:rsid w:val="000A6FCD"/>
    <w:rsid w:val="000B4F93"/>
    <w:rsid w:val="000B5D21"/>
    <w:rsid w:val="000B68A3"/>
    <w:rsid w:val="000C0389"/>
    <w:rsid w:val="000C5DE3"/>
    <w:rsid w:val="000D216B"/>
    <w:rsid w:val="000D32BC"/>
    <w:rsid w:val="000D4F97"/>
    <w:rsid w:val="000E0EB0"/>
    <w:rsid w:val="000E2369"/>
    <w:rsid w:val="000E25D1"/>
    <w:rsid w:val="000E42E5"/>
    <w:rsid w:val="000F1E64"/>
    <w:rsid w:val="000F496F"/>
    <w:rsid w:val="000F49B7"/>
    <w:rsid w:val="000F746A"/>
    <w:rsid w:val="00101688"/>
    <w:rsid w:val="001035DF"/>
    <w:rsid w:val="001175A5"/>
    <w:rsid w:val="00120AE0"/>
    <w:rsid w:val="001432B7"/>
    <w:rsid w:val="001472B5"/>
    <w:rsid w:val="00152FB5"/>
    <w:rsid w:val="00153985"/>
    <w:rsid w:val="00166F32"/>
    <w:rsid w:val="00166F7D"/>
    <w:rsid w:val="00173525"/>
    <w:rsid w:val="001735EC"/>
    <w:rsid w:val="00185DCD"/>
    <w:rsid w:val="00190D14"/>
    <w:rsid w:val="0019106D"/>
    <w:rsid w:val="001910FF"/>
    <w:rsid w:val="00193397"/>
    <w:rsid w:val="001A5AF4"/>
    <w:rsid w:val="001B3AD9"/>
    <w:rsid w:val="001B60D0"/>
    <w:rsid w:val="001C110B"/>
    <w:rsid w:val="001C1FE1"/>
    <w:rsid w:val="001C654D"/>
    <w:rsid w:val="001C7DE5"/>
    <w:rsid w:val="001E0369"/>
    <w:rsid w:val="001E6D28"/>
    <w:rsid w:val="002012F8"/>
    <w:rsid w:val="00211E03"/>
    <w:rsid w:val="00213310"/>
    <w:rsid w:val="0023245B"/>
    <w:rsid w:val="00245927"/>
    <w:rsid w:val="00255A5A"/>
    <w:rsid w:val="00256362"/>
    <w:rsid w:val="00256A51"/>
    <w:rsid w:val="0026696B"/>
    <w:rsid w:val="00266982"/>
    <w:rsid w:val="00274CA5"/>
    <w:rsid w:val="002813CE"/>
    <w:rsid w:val="00282026"/>
    <w:rsid w:val="00287B11"/>
    <w:rsid w:val="00295EEB"/>
    <w:rsid w:val="002A46F8"/>
    <w:rsid w:val="002A57BE"/>
    <w:rsid w:val="002B0D0F"/>
    <w:rsid w:val="002B522B"/>
    <w:rsid w:val="002C3CA8"/>
    <w:rsid w:val="002D055D"/>
    <w:rsid w:val="002D0DF1"/>
    <w:rsid w:val="002D43A0"/>
    <w:rsid w:val="002D5F6E"/>
    <w:rsid w:val="002E1F18"/>
    <w:rsid w:val="002F1DBA"/>
    <w:rsid w:val="002F72DB"/>
    <w:rsid w:val="002F7F3E"/>
    <w:rsid w:val="00306045"/>
    <w:rsid w:val="003066F5"/>
    <w:rsid w:val="0030771A"/>
    <w:rsid w:val="003174EB"/>
    <w:rsid w:val="00325DA3"/>
    <w:rsid w:val="00327EFF"/>
    <w:rsid w:val="003368B8"/>
    <w:rsid w:val="00337520"/>
    <w:rsid w:val="003469B9"/>
    <w:rsid w:val="0036254D"/>
    <w:rsid w:val="00362DD8"/>
    <w:rsid w:val="00366CE6"/>
    <w:rsid w:val="00366F23"/>
    <w:rsid w:val="00367C64"/>
    <w:rsid w:val="00395A73"/>
    <w:rsid w:val="003A12B0"/>
    <w:rsid w:val="003A4392"/>
    <w:rsid w:val="003B1766"/>
    <w:rsid w:val="003B3E9B"/>
    <w:rsid w:val="003C045A"/>
    <w:rsid w:val="003C0BEA"/>
    <w:rsid w:val="003E162E"/>
    <w:rsid w:val="003E6A26"/>
    <w:rsid w:val="003F21F9"/>
    <w:rsid w:val="003F2477"/>
    <w:rsid w:val="003F27BB"/>
    <w:rsid w:val="00401B80"/>
    <w:rsid w:val="00401FCC"/>
    <w:rsid w:val="0040698A"/>
    <w:rsid w:val="00407DB0"/>
    <w:rsid w:val="00407F0C"/>
    <w:rsid w:val="0042181C"/>
    <w:rsid w:val="00431E09"/>
    <w:rsid w:val="00435075"/>
    <w:rsid w:val="00437FFC"/>
    <w:rsid w:val="004442E2"/>
    <w:rsid w:val="004443E1"/>
    <w:rsid w:val="004507F3"/>
    <w:rsid w:val="00462404"/>
    <w:rsid w:val="00463866"/>
    <w:rsid w:val="004816A8"/>
    <w:rsid w:val="00487B3C"/>
    <w:rsid w:val="0049273A"/>
    <w:rsid w:val="004A1D76"/>
    <w:rsid w:val="004B6262"/>
    <w:rsid w:val="004D0C99"/>
    <w:rsid w:val="004D1544"/>
    <w:rsid w:val="004D3CA7"/>
    <w:rsid w:val="004E4894"/>
    <w:rsid w:val="00501AD7"/>
    <w:rsid w:val="00502C18"/>
    <w:rsid w:val="005037B5"/>
    <w:rsid w:val="005056F0"/>
    <w:rsid w:val="00516931"/>
    <w:rsid w:val="00516C94"/>
    <w:rsid w:val="00545D2A"/>
    <w:rsid w:val="0055114D"/>
    <w:rsid w:val="005558B2"/>
    <w:rsid w:val="00563B85"/>
    <w:rsid w:val="005866D4"/>
    <w:rsid w:val="005917A1"/>
    <w:rsid w:val="00591E93"/>
    <w:rsid w:val="00593BFB"/>
    <w:rsid w:val="00595CEB"/>
    <w:rsid w:val="005B0F27"/>
    <w:rsid w:val="005B65BD"/>
    <w:rsid w:val="005D119E"/>
    <w:rsid w:val="005D4046"/>
    <w:rsid w:val="005D5768"/>
    <w:rsid w:val="005D60D8"/>
    <w:rsid w:val="005E1598"/>
    <w:rsid w:val="005E160A"/>
    <w:rsid w:val="005E3273"/>
    <w:rsid w:val="00613F64"/>
    <w:rsid w:val="0062549E"/>
    <w:rsid w:val="006257A0"/>
    <w:rsid w:val="00631C84"/>
    <w:rsid w:val="00633CC5"/>
    <w:rsid w:val="00645FDE"/>
    <w:rsid w:val="00646EB9"/>
    <w:rsid w:val="00676E6E"/>
    <w:rsid w:val="00681898"/>
    <w:rsid w:val="00683DAE"/>
    <w:rsid w:val="00686CEC"/>
    <w:rsid w:val="00694CDE"/>
    <w:rsid w:val="00695B5E"/>
    <w:rsid w:val="0069616C"/>
    <w:rsid w:val="00696B9A"/>
    <w:rsid w:val="0069784B"/>
    <w:rsid w:val="006A05BC"/>
    <w:rsid w:val="006B328D"/>
    <w:rsid w:val="006C2A5F"/>
    <w:rsid w:val="006C395B"/>
    <w:rsid w:val="006C50C4"/>
    <w:rsid w:val="006E29E1"/>
    <w:rsid w:val="006E5890"/>
    <w:rsid w:val="006E6965"/>
    <w:rsid w:val="006F0D54"/>
    <w:rsid w:val="006F5C6D"/>
    <w:rsid w:val="00700D2E"/>
    <w:rsid w:val="0070386A"/>
    <w:rsid w:val="00705605"/>
    <w:rsid w:val="007146E1"/>
    <w:rsid w:val="00717423"/>
    <w:rsid w:val="007243A8"/>
    <w:rsid w:val="00727EA3"/>
    <w:rsid w:val="00761757"/>
    <w:rsid w:val="007645CB"/>
    <w:rsid w:val="00771936"/>
    <w:rsid w:val="00776A01"/>
    <w:rsid w:val="00795FEC"/>
    <w:rsid w:val="00796286"/>
    <w:rsid w:val="007A3168"/>
    <w:rsid w:val="007A36A5"/>
    <w:rsid w:val="007B0D5F"/>
    <w:rsid w:val="007C19A5"/>
    <w:rsid w:val="007C226E"/>
    <w:rsid w:val="007F3668"/>
    <w:rsid w:val="007F5063"/>
    <w:rsid w:val="00810D7A"/>
    <w:rsid w:val="008360F4"/>
    <w:rsid w:val="008613E4"/>
    <w:rsid w:val="0086276A"/>
    <w:rsid w:val="00874904"/>
    <w:rsid w:val="00874FA8"/>
    <w:rsid w:val="00884F7C"/>
    <w:rsid w:val="0088601C"/>
    <w:rsid w:val="00887BC4"/>
    <w:rsid w:val="00890F41"/>
    <w:rsid w:val="00891849"/>
    <w:rsid w:val="00893FCB"/>
    <w:rsid w:val="00893FFB"/>
    <w:rsid w:val="008A2292"/>
    <w:rsid w:val="008A276E"/>
    <w:rsid w:val="008A72F0"/>
    <w:rsid w:val="008B226E"/>
    <w:rsid w:val="008C0325"/>
    <w:rsid w:val="008C1887"/>
    <w:rsid w:val="008C7772"/>
    <w:rsid w:val="008D7D91"/>
    <w:rsid w:val="008E1E67"/>
    <w:rsid w:val="008E2EA1"/>
    <w:rsid w:val="008E652F"/>
    <w:rsid w:val="008F6B57"/>
    <w:rsid w:val="008F7C13"/>
    <w:rsid w:val="00911700"/>
    <w:rsid w:val="00916107"/>
    <w:rsid w:val="0092540F"/>
    <w:rsid w:val="0093190E"/>
    <w:rsid w:val="0093201C"/>
    <w:rsid w:val="00940B30"/>
    <w:rsid w:val="00945334"/>
    <w:rsid w:val="009523AB"/>
    <w:rsid w:val="009568C2"/>
    <w:rsid w:val="009603AF"/>
    <w:rsid w:val="00963AD1"/>
    <w:rsid w:val="0097141D"/>
    <w:rsid w:val="00985865"/>
    <w:rsid w:val="00987495"/>
    <w:rsid w:val="00993BB1"/>
    <w:rsid w:val="009A2599"/>
    <w:rsid w:val="009A424E"/>
    <w:rsid w:val="009A50F0"/>
    <w:rsid w:val="009A730D"/>
    <w:rsid w:val="009B1F27"/>
    <w:rsid w:val="009B4AB2"/>
    <w:rsid w:val="009C3073"/>
    <w:rsid w:val="009C6529"/>
    <w:rsid w:val="009D328B"/>
    <w:rsid w:val="009D4CAF"/>
    <w:rsid w:val="009E496F"/>
    <w:rsid w:val="009F2DDD"/>
    <w:rsid w:val="00A1694C"/>
    <w:rsid w:val="00A21125"/>
    <w:rsid w:val="00A23184"/>
    <w:rsid w:val="00A30FE3"/>
    <w:rsid w:val="00A33111"/>
    <w:rsid w:val="00A60773"/>
    <w:rsid w:val="00A76921"/>
    <w:rsid w:val="00A852F4"/>
    <w:rsid w:val="00AA0925"/>
    <w:rsid w:val="00AA129D"/>
    <w:rsid w:val="00AA1F43"/>
    <w:rsid w:val="00AE089F"/>
    <w:rsid w:val="00AE2DAB"/>
    <w:rsid w:val="00AE2DF1"/>
    <w:rsid w:val="00AE30C5"/>
    <w:rsid w:val="00AF0137"/>
    <w:rsid w:val="00B025D1"/>
    <w:rsid w:val="00B204E4"/>
    <w:rsid w:val="00B26B81"/>
    <w:rsid w:val="00B277B0"/>
    <w:rsid w:val="00B27B4B"/>
    <w:rsid w:val="00B327DF"/>
    <w:rsid w:val="00B36615"/>
    <w:rsid w:val="00B437E6"/>
    <w:rsid w:val="00B54199"/>
    <w:rsid w:val="00B63A3E"/>
    <w:rsid w:val="00B658D1"/>
    <w:rsid w:val="00B65E7B"/>
    <w:rsid w:val="00B6627B"/>
    <w:rsid w:val="00B67BEF"/>
    <w:rsid w:val="00B705D9"/>
    <w:rsid w:val="00B84705"/>
    <w:rsid w:val="00B84CC9"/>
    <w:rsid w:val="00B85D9D"/>
    <w:rsid w:val="00B93DA0"/>
    <w:rsid w:val="00B957D3"/>
    <w:rsid w:val="00BB401F"/>
    <w:rsid w:val="00BC0885"/>
    <w:rsid w:val="00BE19F1"/>
    <w:rsid w:val="00C12073"/>
    <w:rsid w:val="00C137C8"/>
    <w:rsid w:val="00C13B51"/>
    <w:rsid w:val="00C14A0E"/>
    <w:rsid w:val="00C278EA"/>
    <w:rsid w:val="00C305C8"/>
    <w:rsid w:val="00C32792"/>
    <w:rsid w:val="00C51B66"/>
    <w:rsid w:val="00C54BD1"/>
    <w:rsid w:val="00C65B59"/>
    <w:rsid w:val="00C718A3"/>
    <w:rsid w:val="00C75F57"/>
    <w:rsid w:val="00C76794"/>
    <w:rsid w:val="00C96A45"/>
    <w:rsid w:val="00CA2EE5"/>
    <w:rsid w:val="00CA3017"/>
    <w:rsid w:val="00CA581D"/>
    <w:rsid w:val="00CA5F05"/>
    <w:rsid w:val="00CA7308"/>
    <w:rsid w:val="00CC5571"/>
    <w:rsid w:val="00CC7EFF"/>
    <w:rsid w:val="00CD30E2"/>
    <w:rsid w:val="00CD3F81"/>
    <w:rsid w:val="00CF24C1"/>
    <w:rsid w:val="00CF3D29"/>
    <w:rsid w:val="00D0293D"/>
    <w:rsid w:val="00D07404"/>
    <w:rsid w:val="00D123F6"/>
    <w:rsid w:val="00D14AF8"/>
    <w:rsid w:val="00D243D9"/>
    <w:rsid w:val="00D430B2"/>
    <w:rsid w:val="00D44FEB"/>
    <w:rsid w:val="00D63752"/>
    <w:rsid w:val="00D724A1"/>
    <w:rsid w:val="00D72CB5"/>
    <w:rsid w:val="00D74A06"/>
    <w:rsid w:val="00D82AB7"/>
    <w:rsid w:val="00D8459A"/>
    <w:rsid w:val="00D85BEE"/>
    <w:rsid w:val="00DA04D8"/>
    <w:rsid w:val="00DD47F8"/>
    <w:rsid w:val="00DE080D"/>
    <w:rsid w:val="00DE7387"/>
    <w:rsid w:val="00DF1454"/>
    <w:rsid w:val="00E06D04"/>
    <w:rsid w:val="00E3030E"/>
    <w:rsid w:val="00E350F0"/>
    <w:rsid w:val="00E54727"/>
    <w:rsid w:val="00E61966"/>
    <w:rsid w:val="00E65CB6"/>
    <w:rsid w:val="00E71278"/>
    <w:rsid w:val="00E71C14"/>
    <w:rsid w:val="00E86BF7"/>
    <w:rsid w:val="00E9405A"/>
    <w:rsid w:val="00EB3DE8"/>
    <w:rsid w:val="00EB4BA9"/>
    <w:rsid w:val="00EB536E"/>
    <w:rsid w:val="00EB7BC3"/>
    <w:rsid w:val="00ED4110"/>
    <w:rsid w:val="00EE22E5"/>
    <w:rsid w:val="00EF08A6"/>
    <w:rsid w:val="00EF3B64"/>
    <w:rsid w:val="00EF4143"/>
    <w:rsid w:val="00F16AA7"/>
    <w:rsid w:val="00F16FE0"/>
    <w:rsid w:val="00F315B1"/>
    <w:rsid w:val="00F35CE9"/>
    <w:rsid w:val="00F36F83"/>
    <w:rsid w:val="00F432AB"/>
    <w:rsid w:val="00F461DA"/>
    <w:rsid w:val="00F46634"/>
    <w:rsid w:val="00F47853"/>
    <w:rsid w:val="00F902EF"/>
    <w:rsid w:val="00F940E4"/>
    <w:rsid w:val="00F95C17"/>
    <w:rsid w:val="00FA3A10"/>
    <w:rsid w:val="00FA4C61"/>
    <w:rsid w:val="00FC1B1A"/>
    <w:rsid w:val="00FC6806"/>
    <w:rsid w:val="00FC7EEF"/>
    <w:rsid w:val="00FD000C"/>
    <w:rsid w:val="00FD6B28"/>
    <w:rsid w:val="00FD7645"/>
    <w:rsid w:val="00FE33A5"/>
    <w:rsid w:val="00FE4D2E"/>
    <w:rsid w:val="00FE549A"/>
    <w:rsid w:val="00FE65B7"/>
    <w:rsid w:val="00FF2BA4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679B4"/>
    <w:rPr>
      <w:rFonts w:ascii="Hebar" w:hAnsi="Hebar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6B81"/>
    <w:pPr>
      <w:keepNext/>
      <w:jc w:val="center"/>
      <w:outlineLvl w:val="0"/>
    </w:pPr>
    <w:rPr>
      <w:rFonts w:ascii="NewSaturionCyr" w:hAnsi="NewSaturionCyr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6B81"/>
    <w:pPr>
      <w:keepNext/>
      <w:suppressAutoHyphens/>
      <w:spacing w:before="120"/>
      <w:jc w:val="center"/>
      <w:outlineLvl w:val="1"/>
    </w:pPr>
    <w:rPr>
      <w:rFonts w:ascii="Calibri Light" w:hAnsi="Calibri Light"/>
      <w:b/>
      <w:szCs w:val="24"/>
    </w:rPr>
  </w:style>
  <w:style w:type="paragraph" w:styleId="Heading3">
    <w:name w:val="heading 3"/>
    <w:basedOn w:val="Normal"/>
    <w:next w:val="basictext"/>
    <w:link w:val="Heading3Char"/>
    <w:uiPriority w:val="99"/>
    <w:qFormat/>
    <w:rsid w:val="00B27B4B"/>
    <w:pPr>
      <w:keepNext/>
      <w:numPr>
        <w:ilvl w:val="2"/>
        <w:numId w:val="54"/>
      </w:numPr>
      <w:tabs>
        <w:tab w:val="left" w:pos="1134"/>
      </w:tabs>
      <w:spacing w:before="120" w:after="120"/>
      <w:jc w:val="both"/>
      <w:outlineLvl w:val="2"/>
    </w:pPr>
    <w:rPr>
      <w:rFonts w:ascii="Courier New" w:eastAsia="MS Mincho" w:hAnsi="Courier New"/>
      <w:color w:val="2E74B5"/>
      <w:szCs w:val="24"/>
      <w:lang w:eastAsia="bg-BG"/>
    </w:rPr>
  </w:style>
  <w:style w:type="paragraph" w:styleId="Heading4">
    <w:name w:val="heading 4"/>
    <w:basedOn w:val="Normal"/>
    <w:next w:val="basictext"/>
    <w:link w:val="Heading4Char"/>
    <w:uiPriority w:val="99"/>
    <w:qFormat/>
    <w:rsid w:val="00B26B81"/>
    <w:pPr>
      <w:keepNext/>
      <w:keepLines/>
      <w:numPr>
        <w:ilvl w:val="3"/>
        <w:numId w:val="54"/>
      </w:numPr>
      <w:spacing w:before="120" w:after="120"/>
      <w:outlineLvl w:val="3"/>
    </w:pPr>
    <w:rPr>
      <w:rFonts w:ascii="Calibri Light" w:hAnsi="Calibri Light"/>
      <w:iCs/>
      <w:szCs w:val="24"/>
    </w:rPr>
  </w:style>
  <w:style w:type="paragraph" w:styleId="Heading5">
    <w:name w:val="heading 5"/>
    <w:basedOn w:val="Normal"/>
    <w:link w:val="Heading5Char"/>
    <w:uiPriority w:val="99"/>
    <w:qFormat/>
    <w:rsid w:val="00D72CB5"/>
    <w:pPr>
      <w:numPr>
        <w:ilvl w:val="4"/>
        <w:numId w:val="54"/>
      </w:numPr>
      <w:spacing w:before="120" w:after="120"/>
      <w:jc w:val="both"/>
      <w:outlineLvl w:val="4"/>
    </w:pPr>
    <w:rPr>
      <w:rFonts w:ascii="Courier New" w:eastAsia="MS Mincho" w:hAnsi="Courier New"/>
      <w:color w:val="2E74B5"/>
      <w:szCs w:val="24"/>
      <w:lang w:eastAsia="bg-BG"/>
    </w:rPr>
  </w:style>
  <w:style w:type="paragraph" w:styleId="Heading6">
    <w:name w:val="heading 6"/>
    <w:basedOn w:val="Normal"/>
    <w:next w:val="basictext"/>
    <w:link w:val="Heading6Char"/>
    <w:uiPriority w:val="99"/>
    <w:qFormat/>
    <w:rsid w:val="00D72CB5"/>
    <w:pPr>
      <w:keepNext/>
      <w:widowControl w:val="0"/>
      <w:numPr>
        <w:ilvl w:val="5"/>
        <w:numId w:val="54"/>
      </w:numPr>
      <w:spacing w:before="120" w:after="120"/>
      <w:jc w:val="both"/>
      <w:outlineLvl w:val="5"/>
    </w:pPr>
    <w:rPr>
      <w:rFonts w:ascii="Courier New" w:hAnsi="Courier New" w:cs="Courier New"/>
      <w:szCs w:val="24"/>
      <w:lang w:eastAsia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6B81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C3073"/>
    <w:pPr>
      <w:keepNext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B81"/>
    <w:rPr>
      <w:rFonts w:ascii="NewSaturionCyr" w:hAnsi="NewSaturionCyr" w:cs="Times New Roman"/>
      <w:b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26B81"/>
    <w:rPr>
      <w:rFonts w:ascii="Calibri Light" w:hAnsi="Calibri Light" w:cs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27B4B"/>
    <w:rPr>
      <w:rFonts w:ascii="Courier New" w:eastAsia="MS Mincho" w:hAnsi="Courier New" w:cs="Times New Roman"/>
      <w:color w:val="2E74B5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26B81"/>
    <w:rPr>
      <w:rFonts w:ascii="Calibri Light" w:hAnsi="Calibri Light" w:cs="Times New Roman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72CB5"/>
    <w:rPr>
      <w:rFonts w:ascii="Courier New" w:eastAsia="MS Mincho" w:hAnsi="Courier New" w:cs="Times New Roman"/>
      <w:color w:val="2E74B5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6262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26B81"/>
    <w:rPr>
      <w:rFonts w:ascii="HebarU" w:hAnsi="HebarU" w:cs="Times New Roman"/>
      <w:b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6262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6262"/>
    <w:rPr>
      <w:rFonts w:ascii="Cambria" w:hAnsi="Cambria"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26B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6B81"/>
    <w:rPr>
      <w:rFonts w:ascii="Hebar" w:hAnsi="Hebar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B2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6B81"/>
    <w:rPr>
      <w:rFonts w:ascii="Hebar" w:hAnsi="Hebar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B26B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6B81"/>
    <w:rPr>
      <w:rFonts w:ascii="Hebar" w:hAnsi="Hebar"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B26B8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26B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B6262"/>
    <w:rPr>
      <w:rFonts w:ascii="Hebar" w:hAnsi="Hebar"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B26B81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B26B81"/>
    <w:rPr>
      <w:rFonts w:ascii="NewSaturionModernCyr" w:hAnsi="NewSaturionModernCyr" w:cs="Times New Roman"/>
      <w:b/>
      <w:spacing w:val="50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C3073"/>
    <w:pPr>
      <w:spacing w:before="120"/>
      <w:ind w:firstLine="1134"/>
      <w:jc w:val="both"/>
    </w:pPr>
    <w:rPr>
      <w:rFonts w:ascii="HebarU" w:hAnsi="Heba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B6262"/>
    <w:rPr>
      <w:rFonts w:ascii="Hebar" w:hAnsi="Hebar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B26B8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B6262"/>
    <w:rPr>
      <w:rFonts w:ascii="Hebar" w:hAnsi="Hebar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B26B81"/>
    <w:pPr>
      <w:widowControl w:val="0"/>
      <w:jc w:val="both"/>
    </w:pPr>
    <w:rPr>
      <w:rFonts w:ascii="HebarU" w:hAnsi="HebarU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B6262"/>
    <w:rPr>
      <w:rFonts w:ascii="Hebar" w:hAnsi="Hebar"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9C3073"/>
    <w:pPr>
      <w:keepLines/>
      <w:ind w:left="57" w:right="57"/>
    </w:pPr>
    <w:rPr>
      <w:rFonts w:ascii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rsid w:val="00B26B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B6262"/>
    <w:rPr>
      <w:rFonts w:ascii="Hebar" w:hAnsi="Hebar" w:cs="Times New Roman"/>
      <w:sz w:val="16"/>
      <w:szCs w:val="16"/>
      <w:lang w:eastAsia="en-US"/>
    </w:rPr>
  </w:style>
  <w:style w:type="paragraph" w:styleId="List2">
    <w:name w:val="List 2"/>
    <w:basedOn w:val="Normal"/>
    <w:uiPriority w:val="99"/>
    <w:rsid w:val="009C307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uiPriority w:val="99"/>
    <w:rsid w:val="005B65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uiPriority w:val="99"/>
    <w:rsid w:val="00B26B81"/>
    <w:rPr>
      <w:color w:val="8B0000"/>
      <w:u w:val="single"/>
    </w:rPr>
  </w:style>
  <w:style w:type="character" w:customStyle="1" w:styleId="newdocreference1">
    <w:name w:val="newdocreference1"/>
    <w:uiPriority w:val="99"/>
    <w:rsid w:val="00B26B81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B26B81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6262"/>
    <w:rPr>
      <w:rFonts w:ascii="Cambria" w:hAnsi="Cambria" w:cs="Times New Roman"/>
      <w:sz w:val="24"/>
      <w:szCs w:val="24"/>
      <w:lang w:eastAsia="en-US"/>
    </w:rPr>
  </w:style>
  <w:style w:type="paragraph" w:customStyle="1" w:styleId="firstline">
    <w:name w:val="firstline"/>
    <w:basedOn w:val="Normal"/>
    <w:uiPriority w:val="99"/>
    <w:rsid w:val="00437FFC"/>
    <w:pPr>
      <w:spacing w:before="100" w:beforeAutospacing="1" w:after="100" w:afterAutospacing="1"/>
    </w:pPr>
    <w:rPr>
      <w:rFonts w:ascii="Arial Unicode MS" w:hAnsi="Arial Unicode MS" w:cs="Arial Unicode MS"/>
      <w:szCs w:val="24"/>
    </w:rPr>
  </w:style>
  <w:style w:type="paragraph" w:customStyle="1" w:styleId="title1">
    <w:name w:val="title1"/>
    <w:basedOn w:val="Normal"/>
    <w:uiPriority w:val="99"/>
    <w:rsid w:val="00B26B8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eastAsia="bg-BG"/>
    </w:rPr>
  </w:style>
  <w:style w:type="paragraph" w:customStyle="1" w:styleId="CharCharChar">
    <w:name w:val="Char Char Char Знак"/>
    <w:basedOn w:val="Normal"/>
    <w:uiPriority w:val="99"/>
    <w:rsid w:val="009B4AB2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m">
    <w:name w:val="m"/>
    <w:basedOn w:val="Normal"/>
    <w:uiPriority w:val="99"/>
    <w:rsid w:val="00B26B81"/>
    <w:pPr>
      <w:ind w:firstLine="629"/>
      <w:jc w:val="both"/>
    </w:pPr>
    <w:rPr>
      <w:rFonts w:ascii="Times New Roman" w:hAnsi="Times New Roman"/>
      <w:color w:val="000000"/>
      <w:szCs w:val="24"/>
      <w:lang w:eastAsia="bg-BG"/>
    </w:rPr>
  </w:style>
  <w:style w:type="paragraph" w:customStyle="1" w:styleId="BodyText21">
    <w:name w:val="Body Text 21"/>
    <w:basedOn w:val="Normal"/>
    <w:uiPriority w:val="99"/>
    <w:rsid w:val="00B26B81"/>
    <w:pPr>
      <w:widowControl w:val="0"/>
      <w:ind w:firstLine="1418"/>
      <w:jc w:val="both"/>
    </w:pPr>
    <w:rPr>
      <w:rFonts w:ascii="HebarU" w:hAnsi="HebarU"/>
      <w:sz w:val="22"/>
    </w:rPr>
  </w:style>
  <w:style w:type="paragraph" w:customStyle="1" w:styleId="CharChar">
    <w:name w:val="Char Char Знак"/>
    <w:basedOn w:val="Normal"/>
    <w:uiPriority w:val="99"/>
    <w:rsid w:val="00B26B8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CharCharCharCharCharCharChar">
    <w:name w:val="Char1 Знак Char Char Знак Char Char Char Char Char Char Char"/>
    <w:basedOn w:val="Normal"/>
    <w:uiPriority w:val="99"/>
    <w:rsid w:val="00B26B8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parcapt2">
    <w:name w:val="par_capt2"/>
    <w:uiPriority w:val="99"/>
    <w:rsid w:val="00B26B81"/>
    <w:rPr>
      <w:b/>
    </w:rPr>
  </w:style>
  <w:style w:type="character" w:customStyle="1" w:styleId="ala2">
    <w:name w:val="al_a2"/>
    <w:uiPriority w:val="99"/>
    <w:rsid w:val="00B26B81"/>
  </w:style>
  <w:style w:type="character" w:customStyle="1" w:styleId="alcapt2">
    <w:name w:val="al_capt2"/>
    <w:uiPriority w:val="99"/>
    <w:rsid w:val="00B26B81"/>
    <w:rPr>
      <w:i/>
    </w:rPr>
  </w:style>
  <w:style w:type="character" w:customStyle="1" w:styleId="ala3">
    <w:name w:val="al_a3"/>
    <w:uiPriority w:val="99"/>
    <w:rsid w:val="00B26B81"/>
  </w:style>
  <w:style w:type="character" w:customStyle="1" w:styleId="ala4">
    <w:name w:val="al_a4"/>
    <w:uiPriority w:val="99"/>
    <w:rsid w:val="00B26B81"/>
  </w:style>
  <w:style w:type="character" w:customStyle="1" w:styleId="ala5">
    <w:name w:val="al_a5"/>
    <w:uiPriority w:val="99"/>
    <w:rsid w:val="00B26B81"/>
  </w:style>
  <w:style w:type="character" w:customStyle="1" w:styleId="ala6">
    <w:name w:val="al_a6"/>
    <w:uiPriority w:val="99"/>
    <w:rsid w:val="00B26B81"/>
  </w:style>
  <w:style w:type="character" w:customStyle="1" w:styleId="ala7">
    <w:name w:val="al_a7"/>
    <w:uiPriority w:val="99"/>
    <w:rsid w:val="00B26B81"/>
  </w:style>
  <w:style w:type="character" w:customStyle="1" w:styleId="ala8">
    <w:name w:val="al_a8"/>
    <w:uiPriority w:val="99"/>
    <w:rsid w:val="00B26B81"/>
  </w:style>
  <w:style w:type="character" w:customStyle="1" w:styleId="ala9">
    <w:name w:val="al_a9"/>
    <w:uiPriority w:val="99"/>
    <w:rsid w:val="00B26B81"/>
  </w:style>
  <w:style w:type="character" w:customStyle="1" w:styleId="ala10">
    <w:name w:val="al_a10"/>
    <w:uiPriority w:val="99"/>
    <w:rsid w:val="00B26B81"/>
  </w:style>
  <w:style w:type="character" w:customStyle="1" w:styleId="ala11">
    <w:name w:val="al_a11"/>
    <w:uiPriority w:val="99"/>
    <w:rsid w:val="00B26B81"/>
  </w:style>
  <w:style w:type="character" w:customStyle="1" w:styleId="ala12">
    <w:name w:val="al_a12"/>
    <w:uiPriority w:val="99"/>
    <w:rsid w:val="00B26B81"/>
  </w:style>
  <w:style w:type="character" w:customStyle="1" w:styleId="ala13">
    <w:name w:val="al_a13"/>
    <w:uiPriority w:val="99"/>
    <w:rsid w:val="00B26B81"/>
  </w:style>
  <w:style w:type="character" w:customStyle="1" w:styleId="ala14">
    <w:name w:val="al_a14"/>
    <w:uiPriority w:val="99"/>
    <w:rsid w:val="00B26B81"/>
  </w:style>
  <w:style w:type="character" w:customStyle="1" w:styleId="ala15">
    <w:name w:val="al_a15"/>
    <w:uiPriority w:val="99"/>
    <w:rsid w:val="00B26B81"/>
  </w:style>
  <w:style w:type="character" w:customStyle="1" w:styleId="ala16">
    <w:name w:val="al_a16"/>
    <w:uiPriority w:val="99"/>
    <w:rsid w:val="00B26B81"/>
  </w:style>
  <w:style w:type="character" w:customStyle="1" w:styleId="ala17">
    <w:name w:val="al_a17"/>
    <w:uiPriority w:val="99"/>
    <w:rsid w:val="00B26B81"/>
  </w:style>
  <w:style w:type="character" w:customStyle="1" w:styleId="ala18">
    <w:name w:val="al_a18"/>
    <w:uiPriority w:val="99"/>
    <w:rsid w:val="00B26B81"/>
  </w:style>
  <w:style w:type="character" w:customStyle="1" w:styleId="ala19">
    <w:name w:val="al_a19"/>
    <w:uiPriority w:val="99"/>
    <w:rsid w:val="00B26B81"/>
  </w:style>
  <w:style w:type="character" w:customStyle="1" w:styleId="ala20">
    <w:name w:val="al_a20"/>
    <w:uiPriority w:val="99"/>
    <w:rsid w:val="00B26B81"/>
  </w:style>
  <w:style w:type="character" w:customStyle="1" w:styleId="ala21">
    <w:name w:val="al_a21"/>
    <w:uiPriority w:val="99"/>
    <w:rsid w:val="00B26B81"/>
  </w:style>
  <w:style w:type="character" w:customStyle="1" w:styleId="ala22">
    <w:name w:val="al_a22"/>
    <w:uiPriority w:val="99"/>
    <w:rsid w:val="00B26B81"/>
  </w:style>
  <w:style w:type="character" w:customStyle="1" w:styleId="ala23">
    <w:name w:val="al_a23"/>
    <w:uiPriority w:val="99"/>
    <w:rsid w:val="00B26B81"/>
  </w:style>
  <w:style w:type="character" w:customStyle="1" w:styleId="ala24">
    <w:name w:val="al_a24"/>
    <w:uiPriority w:val="99"/>
    <w:rsid w:val="00B26B81"/>
  </w:style>
  <w:style w:type="character" w:customStyle="1" w:styleId="ala25">
    <w:name w:val="al_a25"/>
    <w:uiPriority w:val="99"/>
    <w:rsid w:val="00B26B81"/>
  </w:style>
  <w:style w:type="character" w:customStyle="1" w:styleId="ala26">
    <w:name w:val="al_a26"/>
    <w:uiPriority w:val="99"/>
    <w:rsid w:val="00B26B81"/>
  </w:style>
  <w:style w:type="character" w:customStyle="1" w:styleId="ala27">
    <w:name w:val="al_a27"/>
    <w:uiPriority w:val="99"/>
    <w:rsid w:val="00B26B81"/>
  </w:style>
  <w:style w:type="character" w:customStyle="1" w:styleId="ala28">
    <w:name w:val="al_a28"/>
    <w:uiPriority w:val="99"/>
    <w:rsid w:val="00B26B81"/>
  </w:style>
  <w:style w:type="character" w:customStyle="1" w:styleId="ala29">
    <w:name w:val="al_a29"/>
    <w:uiPriority w:val="99"/>
    <w:rsid w:val="00B26B81"/>
  </w:style>
  <w:style w:type="character" w:customStyle="1" w:styleId="ala30">
    <w:name w:val="al_a30"/>
    <w:uiPriority w:val="99"/>
    <w:rsid w:val="00B26B81"/>
  </w:style>
  <w:style w:type="character" w:customStyle="1" w:styleId="ala32">
    <w:name w:val="al_a32"/>
    <w:uiPriority w:val="99"/>
    <w:rsid w:val="00B26B81"/>
  </w:style>
  <w:style w:type="character" w:customStyle="1" w:styleId="ala33">
    <w:name w:val="al_a33"/>
    <w:uiPriority w:val="99"/>
    <w:rsid w:val="00B26B81"/>
  </w:style>
  <w:style w:type="character" w:customStyle="1" w:styleId="ala34">
    <w:name w:val="al_a34"/>
    <w:uiPriority w:val="99"/>
    <w:rsid w:val="00B26B81"/>
  </w:style>
  <w:style w:type="character" w:customStyle="1" w:styleId="ala35">
    <w:name w:val="al_a35"/>
    <w:uiPriority w:val="99"/>
    <w:rsid w:val="00B26B81"/>
  </w:style>
  <w:style w:type="character" w:customStyle="1" w:styleId="ala36">
    <w:name w:val="al_a36"/>
    <w:uiPriority w:val="99"/>
    <w:rsid w:val="00B26B81"/>
  </w:style>
  <w:style w:type="character" w:customStyle="1" w:styleId="ala37">
    <w:name w:val="al_a37"/>
    <w:uiPriority w:val="99"/>
    <w:rsid w:val="00B26B81"/>
  </w:style>
  <w:style w:type="character" w:customStyle="1" w:styleId="ala38">
    <w:name w:val="al_a38"/>
    <w:uiPriority w:val="99"/>
    <w:rsid w:val="00B26B81"/>
  </w:style>
  <w:style w:type="character" w:customStyle="1" w:styleId="ala39">
    <w:name w:val="al_a39"/>
    <w:uiPriority w:val="99"/>
    <w:rsid w:val="00B26B81"/>
  </w:style>
  <w:style w:type="character" w:customStyle="1" w:styleId="ala40">
    <w:name w:val="al_a40"/>
    <w:uiPriority w:val="99"/>
    <w:rsid w:val="00B26B81"/>
  </w:style>
  <w:style w:type="character" w:customStyle="1" w:styleId="ala41">
    <w:name w:val="al_a41"/>
    <w:uiPriority w:val="99"/>
    <w:rsid w:val="00B26B81"/>
  </w:style>
  <w:style w:type="character" w:customStyle="1" w:styleId="ala42">
    <w:name w:val="al_a42"/>
    <w:uiPriority w:val="99"/>
    <w:rsid w:val="00B26B81"/>
  </w:style>
  <w:style w:type="character" w:customStyle="1" w:styleId="ala43">
    <w:name w:val="al_a43"/>
    <w:uiPriority w:val="99"/>
    <w:rsid w:val="00B26B81"/>
  </w:style>
  <w:style w:type="character" w:customStyle="1" w:styleId="ala44">
    <w:name w:val="al_a44"/>
    <w:uiPriority w:val="99"/>
    <w:rsid w:val="00B26B81"/>
  </w:style>
  <w:style w:type="character" w:customStyle="1" w:styleId="ala45">
    <w:name w:val="al_a45"/>
    <w:uiPriority w:val="99"/>
    <w:rsid w:val="00B26B81"/>
  </w:style>
  <w:style w:type="character" w:customStyle="1" w:styleId="ala46">
    <w:name w:val="al_a46"/>
    <w:uiPriority w:val="99"/>
    <w:rsid w:val="00B26B81"/>
  </w:style>
  <w:style w:type="character" w:customStyle="1" w:styleId="ala47">
    <w:name w:val="al_a47"/>
    <w:uiPriority w:val="99"/>
    <w:rsid w:val="00B26B81"/>
  </w:style>
  <w:style w:type="character" w:customStyle="1" w:styleId="ala48">
    <w:name w:val="al_a48"/>
    <w:uiPriority w:val="99"/>
    <w:rsid w:val="00B26B81"/>
  </w:style>
  <w:style w:type="character" w:customStyle="1" w:styleId="ala49">
    <w:name w:val="al_a49"/>
    <w:uiPriority w:val="99"/>
    <w:rsid w:val="00B26B81"/>
  </w:style>
  <w:style w:type="character" w:customStyle="1" w:styleId="ala50">
    <w:name w:val="al_a50"/>
    <w:uiPriority w:val="99"/>
    <w:rsid w:val="00B26B81"/>
  </w:style>
  <w:style w:type="character" w:customStyle="1" w:styleId="ala51">
    <w:name w:val="al_a51"/>
    <w:uiPriority w:val="99"/>
    <w:rsid w:val="00B26B81"/>
  </w:style>
  <w:style w:type="character" w:customStyle="1" w:styleId="ala52">
    <w:name w:val="al_a52"/>
    <w:uiPriority w:val="99"/>
    <w:rsid w:val="00B26B81"/>
  </w:style>
  <w:style w:type="character" w:customStyle="1" w:styleId="ala53">
    <w:name w:val="al_a53"/>
    <w:uiPriority w:val="99"/>
    <w:rsid w:val="00B26B81"/>
  </w:style>
  <w:style w:type="character" w:customStyle="1" w:styleId="ala54">
    <w:name w:val="al_a54"/>
    <w:uiPriority w:val="99"/>
    <w:rsid w:val="00B26B81"/>
  </w:style>
  <w:style w:type="character" w:customStyle="1" w:styleId="ala55">
    <w:name w:val="al_a55"/>
    <w:uiPriority w:val="99"/>
    <w:rsid w:val="00B26B81"/>
  </w:style>
  <w:style w:type="character" w:customStyle="1" w:styleId="ala56">
    <w:name w:val="al_a56"/>
    <w:uiPriority w:val="99"/>
    <w:rsid w:val="00B26B81"/>
  </w:style>
  <w:style w:type="character" w:customStyle="1" w:styleId="ala57">
    <w:name w:val="al_a57"/>
    <w:uiPriority w:val="99"/>
    <w:rsid w:val="00B26B81"/>
  </w:style>
  <w:style w:type="character" w:customStyle="1" w:styleId="ala58">
    <w:name w:val="al_a58"/>
    <w:uiPriority w:val="99"/>
    <w:rsid w:val="00B26B81"/>
  </w:style>
  <w:style w:type="character" w:customStyle="1" w:styleId="ala59">
    <w:name w:val="al_a59"/>
    <w:uiPriority w:val="99"/>
    <w:rsid w:val="00B26B81"/>
  </w:style>
  <w:style w:type="character" w:customStyle="1" w:styleId="ala60">
    <w:name w:val="al_a60"/>
    <w:uiPriority w:val="99"/>
    <w:rsid w:val="00B26B81"/>
  </w:style>
  <w:style w:type="character" w:customStyle="1" w:styleId="ala61">
    <w:name w:val="al_a61"/>
    <w:uiPriority w:val="99"/>
    <w:rsid w:val="00B26B81"/>
  </w:style>
  <w:style w:type="character" w:customStyle="1" w:styleId="ala62">
    <w:name w:val="al_a62"/>
    <w:uiPriority w:val="99"/>
    <w:rsid w:val="00B26B81"/>
  </w:style>
  <w:style w:type="character" w:customStyle="1" w:styleId="ala63">
    <w:name w:val="al_a63"/>
    <w:uiPriority w:val="99"/>
    <w:rsid w:val="00B26B81"/>
  </w:style>
  <w:style w:type="character" w:customStyle="1" w:styleId="ala64">
    <w:name w:val="al_a64"/>
    <w:uiPriority w:val="99"/>
    <w:rsid w:val="00B26B81"/>
  </w:style>
  <w:style w:type="character" w:customStyle="1" w:styleId="ala65">
    <w:name w:val="al_a65"/>
    <w:uiPriority w:val="99"/>
    <w:rsid w:val="00B26B81"/>
  </w:style>
  <w:style w:type="character" w:customStyle="1" w:styleId="ala66">
    <w:name w:val="al_a66"/>
    <w:uiPriority w:val="99"/>
    <w:rsid w:val="00B26B81"/>
  </w:style>
  <w:style w:type="character" w:customStyle="1" w:styleId="ala67">
    <w:name w:val="al_a67"/>
    <w:uiPriority w:val="99"/>
    <w:rsid w:val="00B26B81"/>
  </w:style>
  <w:style w:type="character" w:customStyle="1" w:styleId="ala68">
    <w:name w:val="al_a68"/>
    <w:uiPriority w:val="99"/>
    <w:rsid w:val="00B26B81"/>
  </w:style>
  <w:style w:type="character" w:customStyle="1" w:styleId="ala69">
    <w:name w:val="al_a69"/>
    <w:uiPriority w:val="99"/>
    <w:rsid w:val="00B26B81"/>
  </w:style>
  <w:style w:type="character" w:customStyle="1" w:styleId="ala70">
    <w:name w:val="al_a70"/>
    <w:uiPriority w:val="99"/>
    <w:rsid w:val="00B26B81"/>
  </w:style>
  <w:style w:type="character" w:customStyle="1" w:styleId="ala71">
    <w:name w:val="al_a71"/>
    <w:uiPriority w:val="99"/>
    <w:rsid w:val="00B26B81"/>
  </w:style>
  <w:style w:type="character" w:customStyle="1" w:styleId="ala72">
    <w:name w:val="al_a72"/>
    <w:uiPriority w:val="99"/>
    <w:rsid w:val="00B26B81"/>
  </w:style>
  <w:style w:type="character" w:customStyle="1" w:styleId="ala73">
    <w:name w:val="al_a73"/>
    <w:uiPriority w:val="99"/>
    <w:rsid w:val="00B26B81"/>
  </w:style>
  <w:style w:type="character" w:customStyle="1" w:styleId="ala74">
    <w:name w:val="al_a74"/>
    <w:uiPriority w:val="99"/>
    <w:rsid w:val="00B26B81"/>
  </w:style>
  <w:style w:type="character" w:customStyle="1" w:styleId="ala75">
    <w:name w:val="al_a75"/>
    <w:uiPriority w:val="99"/>
    <w:rsid w:val="00B26B81"/>
  </w:style>
  <w:style w:type="character" w:customStyle="1" w:styleId="ala76">
    <w:name w:val="al_a76"/>
    <w:uiPriority w:val="99"/>
    <w:rsid w:val="00B26B81"/>
  </w:style>
  <w:style w:type="character" w:customStyle="1" w:styleId="ala77">
    <w:name w:val="al_a77"/>
    <w:uiPriority w:val="99"/>
    <w:rsid w:val="00B26B81"/>
  </w:style>
  <w:style w:type="character" w:customStyle="1" w:styleId="ala78">
    <w:name w:val="al_a78"/>
    <w:uiPriority w:val="99"/>
    <w:rsid w:val="00B26B81"/>
  </w:style>
  <w:style w:type="character" w:customStyle="1" w:styleId="ala79">
    <w:name w:val="al_a79"/>
    <w:uiPriority w:val="99"/>
    <w:rsid w:val="00B26B81"/>
  </w:style>
  <w:style w:type="character" w:customStyle="1" w:styleId="ala80">
    <w:name w:val="al_a80"/>
    <w:uiPriority w:val="99"/>
    <w:rsid w:val="00B26B81"/>
  </w:style>
  <w:style w:type="character" w:customStyle="1" w:styleId="ala81">
    <w:name w:val="al_a81"/>
    <w:uiPriority w:val="99"/>
    <w:rsid w:val="00B26B81"/>
  </w:style>
  <w:style w:type="character" w:customStyle="1" w:styleId="ala82">
    <w:name w:val="al_a82"/>
    <w:uiPriority w:val="99"/>
    <w:rsid w:val="00B26B81"/>
  </w:style>
  <w:style w:type="character" w:customStyle="1" w:styleId="ala83">
    <w:name w:val="al_a83"/>
    <w:uiPriority w:val="99"/>
    <w:rsid w:val="00B26B81"/>
  </w:style>
  <w:style w:type="character" w:customStyle="1" w:styleId="ala84">
    <w:name w:val="al_a84"/>
    <w:uiPriority w:val="99"/>
    <w:rsid w:val="00B26B81"/>
  </w:style>
  <w:style w:type="character" w:customStyle="1" w:styleId="ala85">
    <w:name w:val="al_a85"/>
    <w:uiPriority w:val="99"/>
    <w:rsid w:val="00B26B81"/>
  </w:style>
  <w:style w:type="character" w:customStyle="1" w:styleId="ala86">
    <w:name w:val="al_a86"/>
    <w:uiPriority w:val="99"/>
    <w:rsid w:val="00B26B81"/>
  </w:style>
  <w:style w:type="character" w:customStyle="1" w:styleId="ala87">
    <w:name w:val="al_a87"/>
    <w:uiPriority w:val="99"/>
    <w:rsid w:val="00B26B81"/>
  </w:style>
  <w:style w:type="character" w:customStyle="1" w:styleId="ala88">
    <w:name w:val="al_a88"/>
    <w:uiPriority w:val="99"/>
    <w:rsid w:val="00B26B81"/>
  </w:style>
  <w:style w:type="character" w:customStyle="1" w:styleId="ala89">
    <w:name w:val="al_a89"/>
    <w:uiPriority w:val="99"/>
    <w:rsid w:val="00B26B81"/>
  </w:style>
  <w:style w:type="character" w:customStyle="1" w:styleId="ala90">
    <w:name w:val="al_a90"/>
    <w:uiPriority w:val="99"/>
    <w:rsid w:val="00B26B81"/>
  </w:style>
  <w:style w:type="character" w:customStyle="1" w:styleId="ala91">
    <w:name w:val="al_a91"/>
    <w:uiPriority w:val="99"/>
    <w:rsid w:val="00B26B81"/>
  </w:style>
  <w:style w:type="character" w:customStyle="1" w:styleId="ala92">
    <w:name w:val="al_a92"/>
    <w:uiPriority w:val="99"/>
    <w:rsid w:val="00B26B81"/>
  </w:style>
  <w:style w:type="character" w:customStyle="1" w:styleId="ala93">
    <w:name w:val="al_a93"/>
    <w:uiPriority w:val="99"/>
    <w:rsid w:val="00B26B81"/>
  </w:style>
  <w:style w:type="character" w:customStyle="1" w:styleId="ala94">
    <w:name w:val="al_a94"/>
    <w:uiPriority w:val="99"/>
    <w:rsid w:val="00B26B81"/>
  </w:style>
  <w:style w:type="character" w:customStyle="1" w:styleId="ala95">
    <w:name w:val="al_a95"/>
    <w:uiPriority w:val="99"/>
    <w:rsid w:val="00B26B81"/>
  </w:style>
  <w:style w:type="character" w:customStyle="1" w:styleId="ala96">
    <w:name w:val="al_a96"/>
    <w:uiPriority w:val="99"/>
    <w:rsid w:val="00B26B81"/>
  </w:style>
  <w:style w:type="character" w:customStyle="1" w:styleId="ala97">
    <w:name w:val="al_a97"/>
    <w:uiPriority w:val="99"/>
    <w:rsid w:val="00B26B81"/>
  </w:style>
  <w:style w:type="character" w:customStyle="1" w:styleId="ala98">
    <w:name w:val="al_a98"/>
    <w:uiPriority w:val="99"/>
    <w:rsid w:val="00B26B81"/>
  </w:style>
  <w:style w:type="character" w:customStyle="1" w:styleId="ala99">
    <w:name w:val="al_a99"/>
    <w:uiPriority w:val="99"/>
    <w:rsid w:val="00B26B81"/>
  </w:style>
  <w:style w:type="character" w:customStyle="1" w:styleId="ala100">
    <w:name w:val="al_a100"/>
    <w:uiPriority w:val="99"/>
    <w:rsid w:val="00B26B81"/>
  </w:style>
  <w:style w:type="character" w:customStyle="1" w:styleId="ala101">
    <w:name w:val="al_a101"/>
    <w:uiPriority w:val="99"/>
    <w:rsid w:val="00B26B81"/>
  </w:style>
  <w:style w:type="character" w:customStyle="1" w:styleId="ala102">
    <w:name w:val="al_a102"/>
    <w:uiPriority w:val="99"/>
    <w:rsid w:val="00B26B81"/>
  </w:style>
  <w:style w:type="character" w:customStyle="1" w:styleId="ala103">
    <w:name w:val="al_a103"/>
    <w:uiPriority w:val="99"/>
    <w:rsid w:val="00B26B81"/>
  </w:style>
  <w:style w:type="character" w:customStyle="1" w:styleId="ala104">
    <w:name w:val="al_a104"/>
    <w:uiPriority w:val="99"/>
    <w:rsid w:val="00B26B81"/>
  </w:style>
  <w:style w:type="character" w:customStyle="1" w:styleId="ala105">
    <w:name w:val="al_a105"/>
    <w:uiPriority w:val="99"/>
    <w:rsid w:val="00B26B81"/>
  </w:style>
  <w:style w:type="character" w:customStyle="1" w:styleId="ala106">
    <w:name w:val="al_a106"/>
    <w:uiPriority w:val="99"/>
    <w:rsid w:val="00B26B81"/>
  </w:style>
  <w:style w:type="character" w:customStyle="1" w:styleId="ala107">
    <w:name w:val="al_a107"/>
    <w:uiPriority w:val="99"/>
    <w:rsid w:val="00B26B81"/>
  </w:style>
  <w:style w:type="character" w:customStyle="1" w:styleId="ala108">
    <w:name w:val="al_a108"/>
    <w:uiPriority w:val="99"/>
    <w:rsid w:val="00B26B81"/>
  </w:style>
  <w:style w:type="character" w:customStyle="1" w:styleId="ala109">
    <w:name w:val="al_a109"/>
    <w:uiPriority w:val="99"/>
    <w:rsid w:val="00B26B81"/>
  </w:style>
  <w:style w:type="character" w:customStyle="1" w:styleId="ala110">
    <w:name w:val="al_a110"/>
    <w:uiPriority w:val="99"/>
    <w:rsid w:val="00B26B81"/>
  </w:style>
  <w:style w:type="character" w:customStyle="1" w:styleId="ala111">
    <w:name w:val="al_a111"/>
    <w:uiPriority w:val="99"/>
    <w:rsid w:val="00B26B81"/>
  </w:style>
  <w:style w:type="character" w:customStyle="1" w:styleId="ala112">
    <w:name w:val="al_a112"/>
    <w:uiPriority w:val="99"/>
    <w:rsid w:val="00B26B81"/>
  </w:style>
  <w:style w:type="character" w:customStyle="1" w:styleId="ala113">
    <w:name w:val="al_a113"/>
    <w:uiPriority w:val="99"/>
    <w:rsid w:val="00B26B81"/>
  </w:style>
  <w:style w:type="character" w:customStyle="1" w:styleId="ala114">
    <w:name w:val="al_a114"/>
    <w:uiPriority w:val="99"/>
    <w:rsid w:val="00B26B81"/>
  </w:style>
  <w:style w:type="character" w:customStyle="1" w:styleId="ala115">
    <w:name w:val="al_a115"/>
    <w:uiPriority w:val="99"/>
    <w:rsid w:val="00B26B81"/>
  </w:style>
  <w:style w:type="character" w:customStyle="1" w:styleId="ala116">
    <w:name w:val="al_a116"/>
    <w:uiPriority w:val="99"/>
    <w:rsid w:val="00B26B81"/>
  </w:style>
  <w:style w:type="character" w:customStyle="1" w:styleId="ala117">
    <w:name w:val="al_a117"/>
    <w:uiPriority w:val="99"/>
    <w:rsid w:val="00B26B81"/>
  </w:style>
  <w:style w:type="character" w:customStyle="1" w:styleId="ala118">
    <w:name w:val="al_a118"/>
    <w:uiPriority w:val="99"/>
    <w:rsid w:val="00B26B81"/>
  </w:style>
  <w:style w:type="character" w:customStyle="1" w:styleId="ala119">
    <w:name w:val="al_a119"/>
    <w:uiPriority w:val="99"/>
    <w:rsid w:val="00B26B81"/>
  </w:style>
  <w:style w:type="character" w:customStyle="1" w:styleId="ala120">
    <w:name w:val="al_a120"/>
    <w:uiPriority w:val="99"/>
    <w:rsid w:val="00B26B81"/>
  </w:style>
  <w:style w:type="character" w:customStyle="1" w:styleId="ala121">
    <w:name w:val="al_a121"/>
    <w:uiPriority w:val="99"/>
    <w:rsid w:val="00B26B81"/>
  </w:style>
  <w:style w:type="character" w:customStyle="1" w:styleId="ala122">
    <w:name w:val="al_a122"/>
    <w:uiPriority w:val="99"/>
    <w:rsid w:val="00B26B81"/>
  </w:style>
  <w:style w:type="character" w:customStyle="1" w:styleId="ala123">
    <w:name w:val="al_a123"/>
    <w:uiPriority w:val="99"/>
    <w:rsid w:val="00B26B81"/>
  </w:style>
  <w:style w:type="character" w:customStyle="1" w:styleId="ala124">
    <w:name w:val="al_a124"/>
    <w:uiPriority w:val="99"/>
    <w:rsid w:val="00B26B81"/>
  </w:style>
  <w:style w:type="character" w:customStyle="1" w:styleId="ala125">
    <w:name w:val="al_a125"/>
    <w:uiPriority w:val="99"/>
    <w:rsid w:val="00B26B81"/>
  </w:style>
  <w:style w:type="character" w:customStyle="1" w:styleId="ala126">
    <w:name w:val="al_a126"/>
    <w:uiPriority w:val="99"/>
    <w:rsid w:val="00B26B81"/>
  </w:style>
  <w:style w:type="character" w:customStyle="1" w:styleId="ala127">
    <w:name w:val="al_a127"/>
    <w:uiPriority w:val="99"/>
    <w:rsid w:val="00B26B81"/>
  </w:style>
  <w:style w:type="character" w:customStyle="1" w:styleId="ala128">
    <w:name w:val="al_a128"/>
    <w:uiPriority w:val="99"/>
    <w:rsid w:val="00B26B81"/>
  </w:style>
  <w:style w:type="character" w:customStyle="1" w:styleId="ala129">
    <w:name w:val="al_a129"/>
    <w:uiPriority w:val="99"/>
    <w:rsid w:val="00B26B81"/>
  </w:style>
  <w:style w:type="character" w:customStyle="1" w:styleId="ala130">
    <w:name w:val="al_a130"/>
    <w:uiPriority w:val="99"/>
    <w:rsid w:val="00B26B81"/>
  </w:style>
  <w:style w:type="character" w:customStyle="1" w:styleId="ala131">
    <w:name w:val="al_a131"/>
    <w:uiPriority w:val="99"/>
    <w:rsid w:val="00B26B81"/>
  </w:style>
  <w:style w:type="character" w:customStyle="1" w:styleId="ala132">
    <w:name w:val="al_a132"/>
    <w:uiPriority w:val="99"/>
    <w:rsid w:val="00B26B81"/>
  </w:style>
  <w:style w:type="character" w:customStyle="1" w:styleId="ala133">
    <w:name w:val="al_a133"/>
    <w:uiPriority w:val="99"/>
    <w:rsid w:val="00B26B81"/>
  </w:style>
  <w:style w:type="character" w:customStyle="1" w:styleId="ala134">
    <w:name w:val="al_a134"/>
    <w:uiPriority w:val="99"/>
    <w:rsid w:val="00B26B81"/>
  </w:style>
  <w:style w:type="character" w:customStyle="1" w:styleId="ala135">
    <w:name w:val="al_a135"/>
    <w:uiPriority w:val="99"/>
    <w:rsid w:val="00B26B81"/>
  </w:style>
  <w:style w:type="character" w:customStyle="1" w:styleId="ala136">
    <w:name w:val="al_a136"/>
    <w:uiPriority w:val="99"/>
    <w:rsid w:val="00B26B81"/>
  </w:style>
  <w:style w:type="character" w:customStyle="1" w:styleId="ala137">
    <w:name w:val="al_a137"/>
    <w:uiPriority w:val="99"/>
    <w:rsid w:val="00B26B81"/>
  </w:style>
  <w:style w:type="character" w:customStyle="1" w:styleId="ala138">
    <w:name w:val="al_a138"/>
    <w:uiPriority w:val="99"/>
    <w:rsid w:val="00B26B81"/>
  </w:style>
  <w:style w:type="character" w:customStyle="1" w:styleId="ala139">
    <w:name w:val="al_a139"/>
    <w:uiPriority w:val="99"/>
    <w:rsid w:val="00B26B81"/>
  </w:style>
  <w:style w:type="character" w:customStyle="1" w:styleId="ala140">
    <w:name w:val="al_a140"/>
    <w:uiPriority w:val="99"/>
    <w:rsid w:val="00B26B81"/>
  </w:style>
  <w:style w:type="character" w:customStyle="1" w:styleId="ala141">
    <w:name w:val="al_a141"/>
    <w:uiPriority w:val="99"/>
    <w:rsid w:val="00B26B81"/>
  </w:style>
  <w:style w:type="character" w:customStyle="1" w:styleId="ala142">
    <w:name w:val="al_a142"/>
    <w:uiPriority w:val="99"/>
    <w:rsid w:val="00B26B81"/>
  </w:style>
  <w:style w:type="character" w:customStyle="1" w:styleId="ala143">
    <w:name w:val="al_a143"/>
    <w:uiPriority w:val="99"/>
    <w:rsid w:val="00B26B81"/>
  </w:style>
  <w:style w:type="character" w:customStyle="1" w:styleId="ala144">
    <w:name w:val="al_a144"/>
    <w:uiPriority w:val="99"/>
    <w:rsid w:val="00B26B81"/>
  </w:style>
  <w:style w:type="character" w:customStyle="1" w:styleId="ala145">
    <w:name w:val="al_a145"/>
    <w:uiPriority w:val="99"/>
    <w:rsid w:val="00B26B81"/>
  </w:style>
  <w:style w:type="character" w:customStyle="1" w:styleId="ala146">
    <w:name w:val="al_a146"/>
    <w:uiPriority w:val="99"/>
    <w:rsid w:val="00B26B81"/>
  </w:style>
  <w:style w:type="character" w:customStyle="1" w:styleId="ala147">
    <w:name w:val="al_a147"/>
    <w:uiPriority w:val="99"/>
    <w:rsid w:val="00B26B81"/>
  </w:style>
  <w:style w:type="character" w:customStyle="1" w:styleId="ala148">
    <w:name w:val="al_a148"/>
    <w:uiPriority w:val="99"/>
    <w:rsid w:val="00B26B81"/>
  </w:style>
  <w:style w:type="character" w:customStyle="1" w:styleId="ala149">
    <w:name w:val="al_a149"/>
    <w:uiPriority w:val="99"/>
    <w:rsid w:val="00B26B81"/>
  </w:style>
  <w:style w:type="character" w:customStyle="1" w:styleId="ala150">
    <w:name w:val="al_a150"/>
    <w:uiPriority w:val="99"/>
    <w:rsid w:val="00B26B81"/>
  </w:style>
  <w:style w:type="character" w:customStyle="1" w:styleId="ala151">
    <w:name w:val="al_a151"/>
    <w:uiPriority w:val="99"/>
    <w:rsid w:val="00B26B81"/>
  </w:style>
  <w:style w:type="character" w:customStyle="1" w:styleId="ala152">
    <w:name w:val="al_a152"/>
    <w:uiPriority w:val="99"/>
    <w:rsid w:val="00B26B81"/>
  </w:style>
  <w:style w:type="character" w:customStyle="1" w:styleId="ala153">
    <w:name w:val="al_a153"/>
    <w:uiPriority w:val="99"/>
    <w:rsid w:val="00B26B81"/>
  </w:style>
  <w:style w:type="character" w:customStyle="1" w:styleId="ala154">
    <w:name w:val="al_a154"/>
    <w:uiPriority w:val="99"/>
    <w:rsid w:val="00B26B81"/>
  </w:style>
  <w:style w:type="character" w:customStyle="1" w:styleId="ala155">
    <w:name w:val="al_a155"/>
    <w:uiPriority w:val="99"/>
    <w:rsid w:val="00B26B81"/>
  </w:style>
  <w:style w:type="character" w:customStyle="1" w:styleId="ala156">
    <w:name w:val="al_a156"/>
    <w:uiPriority w:val="99"/>
    <w:rsid w:val="00B26B81"/>
  </w:style>
  <w:style w:type="character" w:customStyle="1" w:styleId="ala157">
    <w:name w:val="al_a157"/>
    <w:uiPriority w:val="99"/>
    <w:rsid w:val="00B26B81"/>
  </w:style>
  <w:style w:type="character" w:customStyle="1" w:styleId="ala158">
    <w:name w:val="al_a158"/>
    <w:uiPriority w:val="99"/>
    <w:rsid w:val="00B26B81"/>
  </w:style>
  <w:style w:type="character" w:customStyle="1" w:styleId="ala159">
    <w:name w:val="al_a159"/>
    <w:uiPriority w:val="99"/>
    <w:rsid w:val="00B26B81"/>
  </w:style>
  <w:style w:type="character" w:customStyle="1" w:styleId="ala160">
    <w:name w:val="al_a160"/>
    <w:uiPriority w:val="99"/>
    <w:rsid w:val="00B26B81"/>
  </w:style>
  <w:style w:type="character" w:customStyle="1" w:styleId="ala161">
    <w:name w:val="al_a161"/>
    <w:uiPriority w:val="99"/>
    <w:rsid w:val="00B26B81"/>
  </w:style>
  <w:style w:type="character" w:customStyle="1" w:styleId="ala162">
    <w:name w:val="al_a162"/>
    <w:uiPriority w:val="99"/>
    <w:rsid w:val="00B26B81"/>
  </w:style>
  <w:style w:type="character" w:customStyle="1" w:styleId="ala163">
    <w:name w:val="al_a163"/>
    <w:uiPriority w:val="99"/>
    <w:rsid w:val="00B26B81"/>
  </w:style>
  <w:style w:type="character" w:customStyle="1" w:styleId="ala164">
    <w:name w:val="al_a164"/>
    <w:uiPriority w:val="99"/>
    <w:rsid w:val="00B26B81"/>
  </w:style>
  <w:style w:type="character" w:customStyle="1" w:styleId="ala165">
    <w:name w:val="al_a165"/>
    <w:uiPriority w:val="99"/>
    <w:rsid w:val="00B26B81"/>
  </w:style>
  <w:style w:type="character" w:customStyle="1" w:styleId="ala166">
    <w:name w:val="al_a166"/>
    <w:uiPriority w:val="99"/>
    <w:rsid w:val="00B26B81"/>
  </w:style>
  <w:style w:type="character" w:customStyle="1" w:styleId="ala167">
    <w:name w:val="al_a167"/>
    <w:uiPriority w:val="99"/>
    <w:rsid w:val="00B26B81"/>
  </w:style>
  <w:style w:type="character" w:customStyle="1" w:styleId="ala168">
    <w:name w:val="al_a168"/>
    <w:uiPriority w:val="99"/>
    <w:rsid w:val="00B26B81"/>
  </w:style>
  <w:style w:type="character" w:customStyle="1" w:styleId="ala169">
    <w:name w:val="al_a169"/>
    <w:uiPriority w:val="99"/>
    <w:rsid w:val="00B26B81"/>
  </w:style>
  <w:style w:type="character" w:customStyle="1" w:styleId="ala170">
    <w:name w:val="al_a170"/>
    <w:uiPriority w:val="99"/>
    <w:rsid w:val="00B26B81"/>
  </w:style>
  <w:style w:type="character" w:customStyle="1" w:styleId="ala171">
    <w:name w:val="al_a171"/>
    <w:uiPriority w:val="99"/>
    <w:rsid w:val="00B26B81"/>
  </w:style>
  <w:style w:type="character" w:customStyle="1" w:styleId="ala172">
    <w:name w:val="al_a172"/>
    <w:uiPriority w:val="99"/>
    <w:rsid w:val="00B26B81"/>
  </w:style>
  <w:style w:type="character" w:customStyle="1" w:styleId="ala173">
    <w:name w:val="al_a173"/>
    <w:uiPriority w:val="99"/>
    <w:rsid w:val="00B26B81"/>
  </w:style>
  <w:style w:type="character" w:customStyle="1" w:styleId="ala174">
    <w:name w:val="al_a174"/>
    <w:uiPriority w:val="99"/>
    <w:rsid w:val="00B26B81"/>
  </w:style>
  <w:style w:type="character" w:customStyle="1" w:styleId="ala175">
    <w:name w:val="al_a175"/>
    <w:uiPriority w:val="99"/>
    <w:rsid w:val="00B26B81"/>
  </w:style>
  <w:style w:type="character" w:customStyle="1" w:styleId="ala176">
    <w:name w:val="al_a176"/>
    <w:uiPriority w:val="99"/>
    <w:rsid w:val="00B26B81"/>
  </w:style>
  <w:style w:type="character" w:customStyle="1" w:styleId="ala177">
    <w:name w:val="al_a177"/>
    <w:uiPriority w:val="99"/>
    <w:rsid w:val="00B26B81"/>
  </w:style>
  <w:style w:type="character" w:customStyle="1" w:styleId="ala178">
    <w:name w:val="al_a178"/>
    <w:uiPriority w:val="99"/>
    <w:rsid w:val="00B26B81"/>
  </w:style>
  <w:style w:type="character" w:customStyle="1" w:styleId="ala179">
    <w:name w:val="al_a179"/>
    <w:uiPriority w:val="99"/>
    <w:rsid w:val="00B26B81"/>
  </w:style>
  <w:style w:type="character" w:customStyle="1" w:styleId="ala180">
    <w:name w:val="al_a180"/>
    <w:uiPriority w:val="99"/>
    <w:rsid w:val="00B26B81"/>
  </w:style>
  <w:style w:type="character" w:customStyle="1" w:styleId="ala181">
    <w:name w:val="al_a181"/>
    <w:uiPriority w:val="99"/>
    <w:rsid w:val="00B26B81"/>
  </w:style>
  <w:style w:type="character" w:customStyle="1" w:styleId="ala182">
    <w:name w:val="al_a182"/>
    <w:uiPriority w:val="99"/>
    <w:rsid w:val="00B26B81"/>
  </w:style>
  <w:style w:type="character" w:customStyle="1" w:styleId="ala183">
    <w:name w:val="al_a183"/>
    <w:uiPriority w:val="99"/>
    <w:rsid w:val="00B26B81"/>
  </w:style>
  <w:style w:type="character" w:customStyle="1" w:styleId="ala184">
    <w:name w:val="al_a184"/>
    <w:uiPriority w:val="99"/>
    <w:rsid w:val="00B26B81"/>
  </w:style>
  <w:style w:type="character" w:customStyle="1" w:styleId="ala185">
    <w:name w:val="al_a185"/>
    <w:uiPriority w:val="99"/>
    <w:rsid w:val="00B26B81"/>
  </w:style>
  <w:style w:type="character" w:customStyle="1" w:styleId="ala186">
    <w:name w:val="al_a186"/>
    <w:uiPriority w:val="99"/>
    <w:rsid w:val="00B26B81"/>
  </w:style>
  <w:style w:type="character" w:customStyle="1" w:styleId="ala187">
    <w:name w:val="al_a187"/>
    <w:uiPriority w:val="99"/>
    <w:rsid w:val="00B26B81"/>
  </w:style>
  <w:style w:type="character" w:customStyle="1" w:styleId="ldef2">
    <w:name w:val="ldef2"/>
    <w:uiPriority w:val="99"/>
    <w:rsid w:val="00B26B81"/>
    <w:rPr>
      <w:color w:val="FF0000"/>
    </w:rPr>
  </w:style>
  <w:style w:type="character" w:customStyle="1" w:styleId="ala188">
    <w:name w:val="al_a188"/>
    <w:uiPriority w:val="99"/>
    <w:rsid w:val="00B26B81"/>
  </w:style>
  <w:style w:type="character" w:customStyle="1" w:styleId="ala189">
    <w:name w:val="al_a189"/>
    <w:uiPriority w:val="99"/>
    <w:rsid w:val="00B26B81"/>
  </w:style>
  <w:style w:type="character" w:customStyle="1" w:styleId="ala190">
    <w:name w:val="al_a190"/>
    <w:uiPriority w:val="99"/>
    <w:rsid w:val="00B26B81"/>
  </w:style>
  <w:style w:type="character" w:customStyle="1" w:styleId="ala191">
    <w:name w:val="al_a191"/>
    <w:uiPriority w:val="99"/>
    <w:rsid w:val="00B26B81"/>
  </w:style>
  <w:style w:type="character" w:customStyle="1" w:styleId="irefword2">
    <w:name w:val="iref_word2"/>
    <w:uiPriority w:val="99"/>
    <w:rsid w:val="00B26B81"/>
    <w:rPr>
      <w:color w:val="FF0000"/>
    </w:rPr>
  </w:style>
  <w:style w:type="character" w:customStyle="1" w:styleId="ala192">
    <w:name w:val="al_a192"/>
    <w:uiPriority w:val="99"/>
    <w:rsid w:val="00B26B81"/>
  </w:style>
  <w:style w:type="character" w:customStyle="1" w:styleId="ala193">
    <w:name w:val="al_a193"/>
    <w:uiPriority w:val="99"/>
    <w:rsid w:val="00B26B81"/>
  </w:style>
  <w:style w:type="character" w:customStyle="1" w:styleId="ala194">
    <w:name w:val="al_a194"/>
    <w:uiPriority w:val="99"/>
    <w:rsid w:val="00B26B81"/>
  </w:style>
  <w:style w:type="character" w:customStyle="1" w:styleId="ala195">
    <w:name w:val="al_a195"/>
    <w:uiPriority w:val="99"/>
    <w:rsid w:val="00B26B81"/>
  </w:style>
  <w:style w:type="character" w:customStyle="1" w:styleId="ala196">
    <w:name w:val="al_a196"/>
    <w:uiPriority w:val="99"/>
    <w:rsid w:val="00B26B81"/>
  </w:style>
  <w:style w:type="character" w:customStyle="1" w:styleId="ala197">
    <w:name w:val="al_a197"/>
    <w:uiPriority w:val="99"/>
    <w:rsid w:val="00B26B81"/>
  </w:style>
  <w:style w:type="character" w:customStyle="1" w:styleId="ala198">
    <w:name w:val="al_a198"/>
    <w:uiPriority w:val="99"/>
    <w:rsid w:val="00B26B81"/>
  </w:style>
  <w:style w:type="character" w:customStyle="1" w:styleId="ala199">
    <w:name w:val="al_a199"/>
    <w:uiPriority w:val="99"/>
    <w:rsid w:val="00B26B81"/>
  </w:style>
  <w:style w:type="character" w:customStyle="1" w:styleId="ala200">
    <w:name w:val="al_a200"/>
    <w:uiPriority w:val="99"/>
    <w:rsid w:val="00B26B81"/>
  </w:style>
  <w:style w:type="character" w:customStyle="1" w:styleId="BalloonTextChar">
    <w:name w:val="Balloon Text Char"/>
    <w:link w:val="BalloonText"/>
    <w:uiPriority w:val="99"/>
    <w:locked/>
    <w:rsid w:val="00B26B81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rsid w:val="00B26B81"/>
    <w:rPr>
      <w:rFonts w:ascii="Tahoma" w:hAnsi="Tahoma"/>
      <w:sz w:val="16"/>
      <w:lang w:eastAsia="bg-BG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B6262"/>
    <w:rPr>
      <w:rFonts w:cs="Times New Roman"/>
      <w:sz w:val="2"/>
      <w:lang w:eastAsia="en-US"/>
    </w:rPr>
  </w:style>
  <w:style w:type="character" w:customStyle="1" w:styleId="alafa">
    <w:name w:val="al_a fa"/>
    <w:uiPriority w:val="99"/>
    <w:rsid w:val="00B26B81"/>
  </w:style>
  <w:style w:type="character" w:customStyle="1" w:styleId="alcaptincomingsubparagraphlink">
    <w:name w:val="al_capt incomingsubparagraphlink"/>
    <w:uiPriority w:val="99"/>
    <w:rsid w:val="00B26B81"/>
  </w:style>
  <w:style w:type="character" w:customStyle="1" w:styleId="alt2">
    <w:name w:val="al_t2"/>
    <w:uiPriority w:val="99"/>
    <w:rsid w:val="00B26B81"/>
  </w:style>
  <w:style w:type="character" w:customStyle="1" w:styleId="alt3">
    <w:name w:val="al_t3"/>
    <w:uiPriority w:val="99"/>
    <w:rsid w:val="00B26B81"/>
  </w:style>
  <w:style w:type="character" w:customStyle="1" w:styleId="alt4">
    <w:name w:val="al_t4"/>
    <w:uiPriority w:val="99"/>
    <w:rsid w:val="00B26B81"/>
  </w:style>
  <w:style w:type="paragraph" w:customStyle="1" w:styleId="1">
    <w:name w:val="1"/>
    <w:basedOn w:val="Normal"/>
    <w:uiPriority w:val="99"/>
    <w:rsid w:val="00B26B81"/>
    <w:pPr>
      <w:tabs>
        <w:tab w:val="left" w:pos="709"/>
      </w:tabs>
      <w:spacing w:line="360" w:lineRule="auto"/>
    </w:pPr>
    <w:rPr>
      <w:rFonts w:ascii="Tahoma" w:hAnsi="Tahoma"/>
      <w:szCs w:val="24"/>
      <w:lang w:val="pl-PL" w:eastAsia="pl-PL"/>
    </w:rPr>
  </w:style>
  <w:style w:type="paragraph" w:customStyle="1" w:styleId="htleft">
    <w:name w:val="htleft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htright">
    <w:name w:val="htright"/>
    <w:basedOn w:val="Normal"/>
    <w:uiPriority w:val="99"/>
    <w:rsid w:val="00B26B81"/>
    <w:pPr>
      <w:spacing w:before="100" w:beforeAutospacing="1" w:after="100" w:afterAutospacing="1"/>
      <w:jc w:val="right"/>
    </w:pPr>
    <w:rPr>
      <w:rFonts w:ascii="Times New Roman" w:hAnsi="Times New Roman"/>
      <w:szCs w:val="24"/>
      <w:lang w:eastAsia="bg-BG"/>
    </w:rPr>
  </w:style>
  <w:style w:type="paragraph" w:customStyle="1" w:styleId="htcenter">
    <w:name w:val="htcenter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bg-BG"/>
    </w:rPr>
  </w:style>
  <w:style w:type="paragraph" w:customStyle="1" w:styleId="htjust">
    <w:name w:val="htjust"/>
    <w:basedOn w:val="Normal"/>
    <w:uiPriority w:val="99"/>
    <w:rsid w:val="00B26B81"/>
    <w:pPr>
      <w:spacing w:before="100" w:beforeAutospacing="1" w:after="100" w:afterAutospacing="1"/>
      <w:jc w:val="both"/>
    </w:pPr>
    <w:rPr>
      <w:rFonts w:ascii="Times New Roman" w:hAnsi="Times New Roman"/>
      <w:szCs w:val="24"/>
      <w:lang w:eastAsia="bg-BG"/>
    </w:rPr>
  </w:style>
  <w:style w:type="paragraph" w:customStyle="1" w:styleId="doccontent">
    <w:name w:val="doccontent"/>
    <w:basedOn w:val="Normal"/>
    <w:uiPriority w:val="99"/>
    <w:rsid w:val="00B26B81"/>
    <w:pPr>
      <w:shd w:val="clear" w:color="auto" w:fill="FFFFFF"/>
      <w:spacing w:before="100" w:beforeAutospacing="1" w:after="100" w:afterAutospacing="1"/>
      <w:jc w:val="both"/>
    </w:pPr>
    <w:rPr>
      <w:rFonts w:ascii="Tahoma" w:hAnsi="Tahoma" w:cs="Tahoma"/>
      <w:color w:val="000000"/>
      <w:sz w:val="22"/>
      <w:szCs w:val="22"/>
      <w:lang w:eastAsia="bg-BG"/>
    </w:rPr>
  </w:style>
  <w:style w:type="paragraph" w:customStyle="1" w:styleId="hiddenref">
    <w:name w:val="hiddenref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000000"/>
      <w:szCs w:val="24"/>
      <w:u w:val="single"/>
      <w:lang w:eastAsia="bg-BG"/>
    </w:rPr>
  </w:style>
  <w:style w:type="paragraph" w:customStyle="1" w:styleId="idwrap">
    <w:name w:val="idwrap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idwrapselected">
    <w:name w:val="idwrapselected"/>
    <w:basedOn w:val="Normal"/>
    <w:uiPriority w:val="99"/>
    <w:rsid w:val="00B26B81"/>
    <w:pPr>
      <w:shd w:val="clear" w:color="auto" w:fill="6E95C8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rticlecontent">
    <w:name w:val="articlecontent"/>
    <w:basedOn w:val="Normal"/>
    <w:uiPriority w:val="99"/>
    <w:rsid w:val="00B26B81"/>
    <w:pPr>
      <w:spacing w:before="100" w:beforeAutospacing="1" w:after="100" w:afterAutospacing="1"/>
      <w:ind w:left="150"/>
    </w:pPr>
    <w:rPr>
      <w:rFonts w:ascii="Times New Roman" w:hAnsi="Times New Roman"/>
      <w:szCs w:val="24"/>
      <w:lang w:eastAsia="bg-BG"/>
    </w:rPr>
  </w:style>
  <w:style w:type="paragraph" w:customStyle="1" w:styleId="divid">
    <w:name w:val="divid"/>
    <w:basedOn w:val="Normal"/>
    <w:uiPriority w:val="99"/>
    <w:rsid w:val="00B26B81"/>
    <w:pPr>
      <w:shd w:val="clear" w:color="auto" w:fill="FF0000"/>
      <w:spacing w:before="100" w:beforeAutospacing="1" w:after="100" w:afterAutospacing="1"/>
    </w:pPr>
    <w:rPr>
      <w:rFonts w:ascii="Times New Roman" w:hAnsi="Times New Roman"/>
      <w:color w:val="FFFFFF"/>
      <w:szCs w:val="24"/>
      <w:lang w:eastAsia="bg-BG"/>
    </w:rPr>
  </w:style>
  <w:style w:type="paragraph" w:customStyle="1" w:styleId="ahref">
    <w:name w:val="ahref"/>
    <w:basedOn w:val="Normal"/>
    <w:uiPriority w:val="99"/>
    <w:rsid w:val="00B26B81"/>
    <w:pPr>
      <w:shd w:val="clear" w:color="auto" w:fill="05DFF9"/>
      <w:spacing w:before="100" w:beforeAutospacing="1" w:after="100" w:afterAutospacing="1"/>
    </w:pPr>
    <w:rPr>
      <w:rFonts w:ascii="Times New Roman" w:hAnsi="Times New Roman"/>
      <w:color w:val="000000"/>
      <w:szCs w:val="24"/>
      <w:lang w:eastAsia="bg-BG"/>
    </w:rPr>
  </w:style>
  <w:style w:type="paragraph" w:customStyle="1" w:styleId="light">
    <w:name w:val="light"/>
    <w:basedOn w:val="Normal"/>
    <w:uiPriority w:val="99"/>
    <w:rsid w:val="00B26B81"/>
    <w:pPr>
      <w:shd w:val="clear" w:color="auto" w:fill="FFFF00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greenlight">
    <w:name w:val="greenlight"/>
    <w:basedOn w:val="Normal"/>
    <w:uiPriority w:val="99"/>
    <w:rsid w:val="00B26B81"/>
    <w:pPr>
      <w:shd w:val="clear" w:color="auto" w:fill="90EE90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paramerr">
    <w:name w:val="param_err"/>
    <w:basedOn w:val="Normal"/>
    <w:uiPriority w:val="99"/>
    <w:rsid w:val="00B26B81"/>
    <w:pPr>
      <w:shd w:val="clear" w:color="auto" w:fill="FF0000"/>
      <w:spacing w:before="100" w:beforeAutospacing="1" w:after="100" w:afterAutospacing="1"/>
    </w:pPr>
    <w:rPr>
      <w:rFonts w:ascii="Times New Roman" w:hAnsi="Times New Roman"/>
      <w:vanish/>
      <w:color w:val="FFFFFF"/>
      <w:szCs w:val="24"/>
      <w:lang w:eastAsia="bg-BG"/>
    </w:rPr>
  </w:style>
  <w:style w:type="paragraph" w:customStyle="1" w:styleId="changelog">
    <w:name w:val="changelog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parinclink">
    <w:name w:val="parinclink"/>
    <w:basedOn w:val="Normal"/>
    <w:uiPriority w:val="99"/>
    <w:rsid w:val="00B26B81"/>
    <w:pPr>
      <w:shd w:val="clear" w:color="auto" w:fill="FFFFFF"/>
      <w:spacing w:before="100" w:beforeAutospacing="1" w:after="100" w:afterAutospacing="1"/>
      <w:ind w:left="-225"/>
    </w:pPr>
    <w:rPr>
      <w:rFonts w:ascii="Times New Roman" w:hAnsi="Times New Roman"/>
      <w:szCs w:val="24"/>
      <w:lang w:eastAsia="bg-BG"/>
    </w:rPr>
  </w:style>
  <w:style w:type="paragraph" w:customStyle="1" w:styleId="parnotelink">
    <w:name w:val="parnotelink"/>
    <w:basedOn w:val="Normal"/>
    <w:uiPriority w:val="99"/>
    <w:rsid w:val="00B26B81"/>
    <w:pPr>
      <w:shd w:val="clear" w:color="auto" w:fill="FFFFFF"/>
      <w:spacing w:before="100" w:beforeAutospacing="1" w:after="100" w:afterAutospacing="1"/>
      <w:ind w:left="-450"/>
    </w:pPr>
    <w:rPr>
      <w:rFonts w:ascii="Times New Roman" w:hAnsi="Times New Roman"/>
      <w:szCs w:val="24"/>
      <w:lang w:eastAsia="bg-BG"/>
    </w:rPr>
  </w:style>
  <w:style w:type="paragraph" w:customStyle="1" w:styleId="faparnotelink">
    <w:name w:val="faparnotelink"/>
    <w:basedOn w:val="Normal"/>
    <w:uiPriority w:val="99"/>
    <w:rsid w:val="00B26B81"/>
    <w:pPr>
      <w:shd w:val="clear" w:color="auto" w:fill="FFFFFF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fasubparinclink">
    <w:name w:val="fasubparinclink"/>
    <w:basedOn w:val="Normal"/>
    <w:uiPriority w:val="99"/>
    <w:rsid w:val="00B26B81"/>
    <w:pPr>
      <w:shd w:val="clear" w:color="auto" w:fill="FFFFFF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changeinnernew">
    <w:name w:val="changeinnernew"/>
    <w:basedOn w:val="Normal"/>
    <w:uiPriority w:val="99"/>
    <w:rsid w:val="00B26B81"/>
    <w:pPr>
      <w:shd w:val="clear" w:color="auto" w:fill="FFC8C8"/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changeinnernewcaption">
    <w:name w:val="changeinnernewcaption"/>
    <w:basedOn w:val="Normal"/>
    <w:uiPriority w:val="99"/>
    <w:rsid w:val="00B26B81"/>
    <w:pPr>
      <w:shd w:val="clear" w:color="auto" w:fill="FFAAAA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changeinnerold">
    <w:name w:val="changeinnerold"/>
    <w:basedOn w:val="Normal"/>
    <w:uiPriority w:val="99"/>
    <w:rsid w:val="00B26B81"/>
    <w:pPr>
      <w:shd w:val="clear" w:color="auto" w:fill="FFE6E6"/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sectionc">
    <w:name w:val="section_c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d">
    <w:name w:val="section_d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g">
    <w:name w:val="section_g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r">
    <w:name w:val="section_r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pz">
    <w:name w:val="section_pz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sa">
    <w:name w:val="section_sa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">
    <w:name w:val="section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par">
    <w:name w:val="par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parc">
    <w:name w:val="par_c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parp">
    <w:name w:val="par_p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parsupercapt">
    <w:name w:val="par_super_capt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al">
    <w:name w:val="al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la">
    <w:name w:val="al_a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lt">
    <w:name w:val="al_t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lb">
    <w:name w:val="al_b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fa">
    <w:name w:val="fa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parcapt">
    <w:name w:val="par_capt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b/>
      <w:bCs/>
      <w:szCs w:val="24"/>
      <w:lang w:eastAsia="bg-BG"/>
    </w:rPr>
  </w:style>
  <w:style w:type="paragraph" w:customStyle="1" w:styleId="alcapt">
    <w:name w:val="al_capt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changed">
    <w:name w:val="changed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p">
    <w:name w:val="p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ldef">
    <w:name w:val="ldef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FF0000"/>
      <w:szCs w:val="24"/>
      <w:lang w:eastAsia="bg-BG"/>
    </w:rPr>
  </w:style>
  <w:style w:type="paragraph" w:customStyle="1" w:styleId="irefword">
    <w:name w:val="iref_word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FF0000"/>
      <w:szCs w:val="24"/>
      <w:lang w:eastAsia="bg-BG"/>
    </w:rPr>
  </w:style>
  <w:style w:type="paragraph" w:customStyle="1" w:styleId="ind">
    <w:name w:val="ind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nl">
    <w:name w:val="nl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ncp">
    <w:name w:val="ncp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evabbrev">
    <w:name w:val="ev_abbrev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evlang">
    <w:name w:val="ev_lang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glostitle">
    <w:name w:val="glos_title"/>
    <w:basedOn w:val="Normal"/>
    <w:uiPriority w:val="99"/>
    <w:rsid w:val="00B26B81"/>
    <w:pPr>
      <w:spacing w:before="100" w:beforeAutospacing="1" w:after="75"/>
      <w:ind w:firstLine="480"/>
    </w:pPr>
    <w:rPr>
      <w:rFonts w:ascii="Times New Roman" w:hAnsi="Times New Roman"/>
      <w:b/>
      <w:bCs/>
      <w:szCs w:val="24"/>
      <w:lang w:eastAsia="bg-BG"/>
    </w:rPr>
  </w:style>
  <w:style w:type="paragraph" w:customStyle="1" w:styleId="glosdesc">
    <w:name w:val="glos_desc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articlehistory">
    <w:name w:val="article_history"/>
    <w:basedOn w:val="Normal"/>
    <w:uiPriority w:val="99"/>
    <w:rsid w:val="00B26B81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rticletopiccaption">
    <w:name w:val="article_topic_caption"/>
    <w:basedOn w:val="Normal"/>
    <w:uiPriority w:val="99"/>
    <w:rsid w:val="00B26B81"/>
    <w:pPr>
      <w:pBdr>
        <w:bottom w:val="dashed" w:sz="6" w:space="0" w:color="auto"/>
      </w:pBdr>
      <w:spacing w:before="100" w:beforeAutospacing="1" w:after="100" w:afterAutospacing="1"/>
    </w:pPr>
    <w:rPr>
      <w:rFonts w:ascii="Times New Roman" w:hAnsi="Times New Roman"/>
      <w:color w:val="00007F"/>
      <w:szCs w:val="24"/>
      <w:lang w:eastAsia="bg-BG"/>
    </w:rPr>
  </w:style>
  <w:style w:type="paragraph" w:customStyle="1" w:styleId="articletopicopen">
    <w:name w:val="article_topic_open"/>
    <w:basedOn w:val="Normal"/>
    <w:uiPriority w:val="99"/>
    <w:rsid w:val="00B26B81"/>
    <w:pPr>
      <w:pBdr>
        <w:bottom w:val="dashed" w:sz="6" w:space="0" w:color="00007F"/>
      </w:pBd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nnotation">
    <w:name w:val="annotation"/>
    <w:basedOn w:val="Normal"/>
    <w:uiPriority w:val="99"/>
    <w:rsid w:val="00B26B81"/>
    <w:pPr>
      <w:spacing w:before="100" w:beforeAutospacing="1" w:after="90"/>
      <w:ind w:left="240"/>
    </w:pPr>
    <w:rPr>
      <w:rFonts w:ascii="Times New Roman" w:hAnsi="Times New Roman"/>
      <w:szCs w:val="24"/>
      <w:lang w:eastAsia="bg-BG"/>
    </w:rPr>
  </w:style>
  <w:style w:type="paragraph" w:customStyle="1" w:styleId="annotationpar">
    <w:name w:val="annotation_par"/>
    <w:basedOn w:val="Normal"/>
    <w:uiPriority w:val="99"/>
    <w:rsid w:val="00B26B81"/>
    <w:pPr>
      <w:spacing w:before="100" w:beforeAutospacing="1" w:after="100" w:afterAutospacing="1"/>
      <w:ind w:left="480"/>
    </w:pPr>
    <w:rPr>
      <w:rFonts w:ascii="Times New Roman" w:hAnsi="Times New Roman"/>
      <w:szCs w:val="24"/>
      <w:lang w:eastAsia="bg-BG"/>
    </w:rPr>
  </w:style>
  <w:style w:type="paragraph" w:customStyle="1" w:styleId="doclinkhint">
    <w:name w:val="doclinkhint"/>
    <w:basedOn w:val="Normal"/>
    <w:uiPriority w:val="99"/>
    <w:rsid w:val="00B26B8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bg-BG"/>
    </w:rPr>
  </w:style>
  <w:style w:type="paragraph" w:customStyle="1" w:styleId="popboximagesmall">
    <w:name w:val="popboximagesmall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popboximagelarge">
    <w:name w:val="popboximagelarge"/>
    <w:basedOn w:val="Normal"/>
    <w:uiPriority w:val="99"/>
    <w:rsid w:val="00B26B8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popboximagemove">
    <w:name w:val="popboximagemove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relatedsubjectspanel">
    <w:name w:val="related_subjects_panel"/>
    <w:basedOn w:val="Normal"/>
    <w:uiPriority w:val="99"/>
    <w:rsid w:val="00B26B81"/>
    <w:pPr>
      <w:spacing w:before="150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relatedsubjectsinfo">
    <w:name w:val="related_subjects_info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relatedsubjectselected">
    <w:name w:val="related_subject_selected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bg-BG"/>
    </w:rPr>
  </w:style>
  <w:style w:type="paragraph" w:customStyle="1" w:styleId="joinedsubject">
    <w:name w:val="joined_subject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bg-BG"/>
    </w:rPr>
  </w:style>
  <w:style w:type="paragraph" w:customStyle="1" w:styleId="joinedrelation">
    <w:name w:val="joined_relation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bg-BG"/>
    </w:rPr>
  </w:style>
  <w:style w:type="paragraph" w:customStyle="1" w:styleId="articlecontent1">
    <w:name w:val="articlecontent1"/>
    <w:basedOn w:val="Normal"/>
    <w:uiPriority w:val="99"/>
    <w:rsid w:val="00B26B81"/>
    <w:pPr>
      <w:shd w:val="clear" w:color="auto" w:fill="FFFFFF"/>
      <w:spacing w:before="100" w:beforeAutospacing="1" w:after="100" w:afterAutospacing="1"/>
      <w:ind w:left="150"/>
    </w:pPr>
    <w:rPr>
      <w:rFonts w:ascii="Times New Roman" w:hAnsi="Times New Roman"/>
      <w:szCs w:val="24"/>
      <w:lang w:eastAsia="bg-BG"/>
    </w:rPr>
  </w:style>
  <w:style w:type="paragraph" w:customStyle="1" w:styleId="hiddenref1">
    <w:name w:val="hiddenref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000000"/>
      <w:szCs w:val="24"/>
      <w:u w:val="single"/>
      <w:lang w:eastAsia="bg-BG"/>
    </w:rPr>
  </w:style>
  <w:style w:type="paragraph" w:customStyle="1" w:styleId="paramerr1">
    <w:name w:val="param_err1"/>
    <w:basedOn w:val="Normal"/>
    <w:uiPriority w:val="99"/>
    <w:rsid w:val="00B26B81"/>
    <w:pPr>
      <w:shd w:val="clear" w:color="auto" w:fill="FF0000"/>
      <w:spacing w:before="100" w:beforeAutospacing="1" w:after="100" w:afterAutospacing="1"/>
    </w:pPr>
    <w:rPr>
      <w:rFonts w:ascii="Times New Roman" w:hAnsi="Times New Roman"/>
      <w:vanish/>
      <w:color w:val="FFFFFF"/>
      <w:szCs w:val="24"/>
      <w:lang w:eastAsia="bg-BG"/>
    </w:rPr>
  </w:style>
  <w:style w:type="paragraph" w:customStyle="1" w:styleId="sectionc1">
    <w:name w:val="section_c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d1">
    <w:name w:val="section_d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g1">
    <w:name w:val="section_g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r1">
    <w:name w:val="section_r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pz1">
    <w:name w:val="section_pz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sa1">
    <w:name w:val="section_sa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section1">
    <w:name w:val="section1"/>
    <w:basedOn w:val="Normal"/>
    <w:uiPriority w:val="99"/>
    <w:rsid w:val="00B26B8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par1">
    <w:name w:val="par1"/>
    <w:basedOn w:val="Normal"/>
    <w:uiPriority w:val="99"/>
    <w:rsid w:val="00B26B81"/>
    <w:pPr>
      <w:spacing w:before="100" w:beforeAutospacing="1" w:after="100" w:afterAutospacing="1"/>
      <w:ind w:firstLine="400"/>
    </w:pPr>
    <w:rPr>
      <w:rFonts w:ascii="Times New Roman" w:hAnsi="Times New Roman"/>
      <w:szCs w:val="24"/>
      <w:lang w:eastAsia="bg-BG"/>
    </w:rPr>
  </w:style>
  <w:style w:type="paragraph" w:customStyle="1" w:styleId="parc1">
    <w:name w:val="par_c1"/>
    <w:basedOn w:val="Normal"/>
    <w:uiPriority w:val="99"/>
    <w:rsid w:val="00B26B81"/>
    <w:pPr>
      <w:spacing w:before="100" w:beforeAutospacing="1" w:after="100" w:afterAutospacing="1"/>
      <w:ind w:firstLine="400"/>
    </w:pPr>
    <w:rPr>
      <w:rFonts w:ascii="Times New Roman" w:hAnsi="Times New Roman"/>
      <w:szCs w:val="24"/>
      <w:lang w:eastAsia="bg-BG"/>
    </w:rPr>
  </w:style>
  <w:style w:type="paragraph" w:customStyle="1" w:styleId="parp1">
    <w:name w:val="par_p1"/>
    <w:basedOn w:val="Normal"/>
    <w:uiPriority w:val="99"/>
    <w:rsid w:val="00B26B81"/>
    <w:pPr>
      <w:spacing w:before="100" w:beforeAutospacing="1" w:after="100" w:afterAutospacing="1"/>
      <w:ind w:firstLine="400"/>
    </w:pPr>
    <w:rPr>
      <w:rFonts w:ascii="Times New Roman" w:hAnsi="Times New Roman"/>
      <w:szCs w:val="24"/>
      <w:lang w:eastAsia="bg-BG"/>
    </w:rPr>
  </w:style>
  <w:style w:type="paragraph" w:customStyle="1" w:styleId="parsupercapt1">
    <w:name w:val="par_super_capt1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szCs w:val="24"/>
      <w:lang w:eastAsia="bg-BG"/>
    </w:rPr>
  </w:style>
  <w:style w:type="paragraph" w:customStyle="1" w:styleId="al1">
    <w:name w:val="al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la1">
    <w:name w:val="al_a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lt1">
    <w:name w:val="al_t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lb1">
    <w:name w:val="al_b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fa1">
    <w:name w:val="fa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parcapt1">
    <w:name w:val="par_capt1"/>
    <w:basedOn w:val="Normal"/>
    <w:uiPriority w:val="99"/>
    <w:rsid w:val="00B26B81"/>
    <w:pPr>
      <w:spacing w:before="100" w:beforeAutospacing="1" w:after="100" w:afterAutospacing="1"/>
      <w:ind w:firstLine="480"/>
    </w:pPr>
    <w:rPr>
      <w:rFonts w:ascii="Times New Roman" w:hAnsi="Times New Roman"/>
      <w:b/>
      <w:bCs/>
      <w:szCs w:val="24"/>
      <w:lang w:eastAsia="bg-BG"/>
    </w:rPr>
  </w:style>
  <w:style w:type="paragraph" w:customStyle="1" w:styleId="alcapt1">
    <w:name w:val="al_capt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changed1">
    <w:name w:val="changed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i/>
      <w:iCs/>
      <w:szCs w:val="24"/>
      <w:lang w:eastAsia="bg-BG"/>
    </w:rPr>
  </w:style>
  <w:style w:type="paragraph" w:customStyle="1" w:styleId="p1">
    <w:name w:val="p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ldef1">
    <w:name w:val="ldef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FF0000"/>
      <w:szCs w:val="24"/>
      <w:lang w:eastAsia="bg-BG"/>
    </w:rPr>
  </w:style>
  <w:style w:type="paragraph" w:customStyle="1" w:styleId="irefword1">
    <w:name w:val="iref_word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color w:val="FF0000"/>
      <w:szCs w:val="24"/>
      <w:lang w:eastAsia="bg-BG"/>
    </w:rPr>
  </w:style>
  <w:style w:type="paragraph" w:customStyle="1" w:styleId="ind1">
    <w:name w:val="ind1"/>
    <w:basedOn w:val="Normal"/>
    <w:uiPriority w:val="99"/>
    <w:rsid w:val="00B26B81"/>
    <w:pPr>
      <w:spacing w:before="100" w:beforeAutospacing="1" w:after="100" w:afterAutospacing="1"/>
      <w:ind w:firstLine="400"/>
    </w:pPr>
    <w:rPr>
      <w:rFonts w:ascii="Times New Roman" w:hAnsi="Times New Roman"/>
      <w:szCs w:val="24"/>
      <w:lang w:eastAsia="bg-BG"/>
    </w:rPr>
  </w:style>
  <w:style w:type="paragraph" w:customStyle="1" w:styleId="nl1">
    <w:name w:val="nl1"/>
    <w:basedOn w:val="Normal"/>
    <w:uiPriority w:val="99"/>
    <w:rsid w:val="00B26B8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CharCharCharChar">
    <w:name w:val="Char Char Char Char Знак Знак"/>
    <w:basedOn w:val="Normal"/>
    <w:uiPriority w:val="99"/>
    <w:rsid w:val="00B26B8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ewdocreference12">
    <w:name w:val="newdocreference12"/>
    <w:uiPriority w:val="99"/>
    <w:rsid w:val="00B26B81"/>
    <w:rPr>
      <w:color w:val="0000FF"/>
      <w:u w:val="single"/>
    </w:rPr>
  </w:style>
  <w:style w:type="character" w:customStyle="1" w:styleId="parcaptincomingparagraphlink">
    <w:name w:val="par_capt incomingparagraphlink"/>
    <w:uiPriority w:val="99"/>
    <w:rsid w:val="00B26B81"/>
  </w:style>
  <w:style w:type="character" w:customStyle="1" w:styleId="FontStyle14">
    <w:name w:val="Font Style14"/>
    <w:uiPriority w:val="99"/>
    <w:rsid w:val="00B26B81"/>
    <w:rPr>
      <w:rFonts w:ascii="Times New Roman" w:hAnsi="Times New Roman"/>
      <w:sz w:val="24"/>
    </w:rPr>
  </w:style>
  <w:style w:type="character" w:customStyle="1" w:styleId="articlehistory1">
    <w:name w:val="article_history1"/>
    <w:uiPriority w:val="99"/>
    <w:rsid w:val="00B26B81"/>
  </w:style>
  <w:style w:type="character" w:customStyle="1" w:styleId="fasubparinclinkincomingparagraphlink">
    <w:name w:val="fasubparinclink incomingparagraphlink"/>
    <w:uiPriority w:val="99"/>
    <w:rsid w:val="00B26B81"/>
  </w:style>
  <w:style w:type="character" w:customStyle="1" w:styleId="light1">
    <w:name w:val="light1"/>
    <w:uiPriority w:val="99"/>
    <w:rsid w:val="00B26B81"/>
    <w:rPr>
      <w:shd w:val="clear" w:color="auto" w:fill="FFFF00"/>
    </w:rPr>
  </w:style>
  <w:style w:type="character" w:customStyle="1" w:styleId="parinclinkincomingparagraphlink">
    <w:name w:val="parinclink incomingparagraphlink"/>
    <w:uiPriority w:val="99"/>
    <w:rsid w:val="00B26B81"/>
  </w:style>
  <w:style w:type="character" w:customStyle="1" w:styleId="articletopicopen1">
    <w:name w:val="article_topic_open1"/>
    <w:uiPriority w:val="99"/>
    <w:rsid w:val="00B26B81"/>
    <w:rPr>
      <w:u w:val="none"/>
      <w:effect w:val="none"/>
      <w:bdr w:val="none" w:sz="0" w:space="0" w:color="auto" w:frame="1"/>
    </w:rPr>
  </w:style>
  <w:style w:type="character" w:customStyle="1" w:styleId="articletopiccaption1">
    <w:name w:val="article_topic_caption1"/>
    <w:uiPriority w:val="99"/>
    <w:rsid w:val="00B26B81"/>
    <w:rPr>
      <w:color w:val="00007F"/>
      <w:u w:val="none"/>
      <w:effect w:val="none"/>
    </w:rPr>
  </w:style>
  <w:style w:type="character" w:customStyle="1" w:styleId="articletopicopen2">
    <w:name w:val="article_topic_open2"/>
    <w:uiPriority w:val="99"/>
    <w:rsid w:val="00B26B81"/>
    <w:rPr>
      <w:u w:val="none"/>
      <w:effect w:val="none"/>
      <w:bdr w:val="none" w:sz="0" w:space="0" w:color="auto" w:frame="1"/>
    </w:rPr>
  </w:style>
  <w:style w:type="character" w:customStyle="1" w:styleId="articletopiccaption2">
    <w:name w:val="article_topic_caption2"/>
    <w:uiPriority w:val="99"/>
    <w:rsid w:val="00B26B81"/>
    <w:rPr>
      <w:color w:val="00007F"/>
      <w:u w:val="none"/>
      <w:effect w:val="none"/>
    </w:rPr>
  </w:style>
  <w:style w:type="character" w:customStyle="1" w:styleId="articletopicopen3">
    <w:name w:val="article_topic_open3"/>
    <w:uiPriority w:val="99"/>
    <w:rsid w:val="00B26B81"/>
    <w:rPr>
      <w:u w:val="none"/>
      <w:effect w:val="none"/>
      <w:bdr w:val="none" w:sz="0" w:space="0" w:color="auto" w:frame="1"/>
    </w:rPr>
  </w:style>
  <w:style w:type="character" w:customStyle="1" w:styleId="articletopiccaption3">
    <w:name w:val="article_topic_caption3"/>
    <w:uiPriority w:val="99"/>
    <w:rsid w:val="00B26B81"/>
    <w:rPr>
      <w:color w:val="00007F"/>
      <w:u w:val="none"/>
      <w:effect w:val="none"/>
    </w:rPr>
  </w:style>
  <w:style w:type="character" w:customStyle="1" w:styleId="alt5">
    <w:name w:val="al_t5"/>
    <w:uiPriority w:val="99"/>
    <w:rsid w:val="00B26B81"/>
  </w:style>
  <w:style w:type="character" w:customStyle="1" w:styleId="alb2">
    <w:name w:val="al_b2"/>
    <w:uiPriority w:val="99"/>
    <w:rsid w:val="00B26B81"/>
  </w:style>
  <w:style w:type="character" w:customStyle="1" w:styleId="articletopicopen4">
    <w:name w:val="article_topic_open4"/>
    <w:uiPriority w:val="99"/>
    <w:rsid w:val="00B26B81"/>
    <w:rPr>
      <w:u w:val="none"/>
      <w:effect w:val="none"/>
      <w:bdr w:val="none" w:sz="0" w:space="0" w:color="auto" w:frame="1"/>
    </w:rPr>
  </w:style>
  <w:style w:type="character" w:customStyle="1" w:styleId="alt6">
    <w:name w:val="al_t6"/>
    <w:uiPriority w:val="99"/>
    <w:rsid w:val="00B26B81"/>
  </w:style>
  <w:style w:type="character" w:customStyle="1" w:styleId="articletopiccaption4">
    <w:name w:val="article_topic_caption4"/>
    <w:uiPriority w:val="99"/>
    <w:rsid w:val="00B26B81"/>
    <w:rPr>
      <w:color w:val="00007F"/>
      <w:u w:val="none"/>
      <w:effect w:val="none"/>
    </w:rPr>
  </w:style>
  <w:style w:type="character" w:customStyle="1" w:styleId="alt7">
    <w:name w:val="al_t7"/>
    <w:uiPriority w:val="99"/>
    <w:rsid w:val="00B26B81"/>
  </w:style>
  <w:style w:type="character" w:customStyle="1" w:styleId="alt8">
    <w:name w:val="al_t8"/>
    <w:uiPriority w:val="99"/>
    <w:rsid w:val="00B26B81"/>
  </w:style>
  <w:style w:type="paragraph" w:customStyle="1" w:styleId="ListParagraph1">
    <w:name w:val="List Paragraph1"/>
    <w:basedOn w:val="Normal"/>
    <w:uiPriority w:val="99"/>
    <w:rsid w:val="00B26B81"/>
    <w:pPr>
      <w:spacing w:line="276" w:lineRule="auto"/>
      <w:ind w:left="720"/>
    </w:pPr>
    <w:rPr>
      <w:rFonts w:ascii="Times New Roman" w:hAnsi="Times New Roman"/>
      <w:szCs w:val="24"/>
    </w:rPr>
  </w:style>
  <w:style w:type="character" w:customStyle="1" w:styleId="FontStyle33">
    <w:name w:val="Font Style33"/>
    <w:uiPriority w:val="99"/>
    <w:rsid w:val="00B26B81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B26B81"/>
  </w:style>
  <w:style w:type="paragraph" w:customStyle="1" w:styleId="CharChar2CharCharCharChar">
    <w:name w:val="Char Char2 Char Char Char Char"/>
    <w:basedOn w:val="Normal"/>
    <w:uiPriority w:val="99"/>
    <w:rsid w:val="00B26B8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greenlight1">
    <w:name w:val="greenlight1"/>
    <w:uiPriority w:val="99"/>
    <w:rsid w:val="00B26B81"/>
    <w:rPr>
      <w:shd w:val="clear" w:color="auto" w:fill="90EE90"/>
    </w:rPr>
  </w:style>
  <w:style w:type="paragraph" w:customStyle="1" w:styleId="10">
    <w:name w:val="Списък на абзаци1"/>
    <w:basedOn w:val="Normal"/>
    <w:uiPriority w:val="99"/>
    <w:rsid w:val="00B26B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0">
    <w:name w:val="Heading #2_"/>
    <w:link w:val="Heading21"/>
    <w:uiPriority w:val="99"/>
    <w:locked/>
    <w:rsid w:val="00B26B81"/>
    <w:rPr>
      <w:rFonts w:ascii="Tahoma" w:hAnsi="Tahoma"/>
      <w:b/>
      <w:sz w:val="25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B26B81"/>
    <w:pPr>
      <w:shd w:val="clear" w:color="auto" w:fill="FFFFFF"/>
      <w:spacing w:after="300" w:line="240" w:lineRule="atLeast"/>
      <w:outlineLvl w:val="1"/>
    </w:pPr>
    <w:rPr>
      <w:rFonts w:ascii="Tahoma" w:hAnsi="Tahoma"/>
      <w:b/>
      <w:sz w:val="25"/>
      <w:lang w:eastAsia="bg-BG"/>
    </w:rPr>
  </w:style>
  <w:style w:type="character" w:customStyle="1" w:styleId="Heading30">
    <w:name w:val="Heading #3_"/>
    <w:link w:val="Heading31"/>
    <w:uiPriority w:val="99"/>
    <w:locked/>
    <w:rsid w:val="00B26B81"/>
    <w:rPr>
      <w:rFonts w:ascii="Tahoma" w:hAnsi="Tahoma"/>
      <w:b/>
      <w:sz w:val="21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B26B81"/>
    <w:pPr>
      <w:shd w:val="clear" w:color="auto" w:fill="FFFFFF"/>
      <w:spacing w:before="300" w:after="480" w:line="240" w:lineRule="atLeast"/>
      <w:ind w:hanging="340"/>
      <w:jc w:val="both"/>
      <w:outlineLvl w:val="2"/>
    </w:pPr>
    <w:rPr>
      <w:rFonts w:ascii="Tahoma" w:hAnsi="Tahoma"/>
      <w:b/>
      <w:sz w:val="21"/>
      <w:lang w:eastAsia="bg-BG"/>
    </w:rPr>
  </w:style>
  <w:style w:type="character" w:customStyle="1" w:styleId="Bodytext0">
    <w:name w:val="Body text_"/>
    <w:link w:val="11"/>
    <w:uiPriority w:val="99"/>
    <w:locked/>
    <w:rsid w:val="00B26B81"/>
    <w:rPr>
      <w:rFonts w:ascii="Tahoma" w:hAnsi="Tahoma"/>
      <w:shd w:val="clear" w:color="auto" w:fill="FFFFFF"/>
    </w:rPr>
  </w:style>
  <w:style w:type="paragraph" w:customStyle="1" w:styleId="11">
    <w:name w:val="Основен текст1"/>
    <w:basedOn w:val="Normal"/>
    <w:link w:val="Bodytext0"/>
    <w:uiPriority w:val="99"/>
    <w:rsid w:val="00B26B81"/>
    <w:pPr>
      <w:shd w:val="clear" w:color="auto" w:fill="FFFFFF"/>
      <w:spacing w:before="480" w:after="300" w:line="240" w:lineRule="atLeast"/>
      <w:ind w:hanging="360"/>
      <w:jc w:val="both"/>
    </w:pPr>
    <w:rPr>
      <w:rFonts w:ascii="Tahoma" w:hAnsi="Tahoma"/>
      <w:sz w:val="20"/>
      <w:lang w:eastAsia="bg-BG"/>
    </w:rPr>
  </w:style>
  <w:style w:type="character" w:customStyle="1" w:styleId="Bodytext20">
    <w:name w:val="Body text (2)_"/>
    <w:link w:val="Bodytext22"/>
    <w:uiPriority w:val="99"/>
    <w:locked/>
    <w:rsid w:val="00B26B81"/>
    <w:rPr>
      <w:rFonts w:ascii="Tahoma" w:hAnsi="Tahoma"/>
      <w:b/>
      <w:sz w:val="21"/>
      <w:shd w:val="clear" w:color="auto" w:fill="FFFFFF"/>
    </w:rPr>
  </w:style>
  <w:style w:type="paragraph" w:customStyle="1" w:styleId="Bodytext22">
    <w:name w:val="Body text (2)"/>
    <w:basedOn w:val="Normal"/>
    <w:link w:val="Bodytext20"/>
    <w:uiPriority w:val="99"/>
    <w:rsid w:val="00B26B81"/>
    <w:pPr>
      <w:shd w:val="clear" w:color="auto" w:fill="FFFFFF"/>
      <w:spacing w:before="180" w:line="240" w:lineRule="atLeast"/>
    </w:pPr>
    <w:rPr>
      <w:rFonts w:ascii="Tahoma" w:hAnsi="Tahoma"/>
      <w:b/>
      <w:sz w:val="21"/>
      <w:lang w:eastAsia="bg-BG"/>
    </w:rPr>
  </w:style>
  <w:style w:type="character" w:customStyle="1" w:styleId="Heading10">
    <w:name w:val="Heading #1_"/>
    <w:link w:val="Heading11"/>
    <w:uiPriority w:val="99"/>
    <w:locked/>
    <w:rsid w:val="00B26B81"/>
    <w:rPr>
      <w:rFonts w:ascii="Franklin Gothic Medium" w:hAnsi="Franklin Gothic Medium"/>
      <w:i/>
      <w:sz w:val="29"/>
      <w:shd w:val="clear" w:color="auto" w:fill="FFFFFF"/>
      <w:lang w:val="en-US" w:eastAsia="en-US"/>
    </w:rPr>
  </w:style>
  <w:style w:type="paragraph" w:customStyle="1" w:styleId="Heading11">
    <w:name w:val="Heading #1"/>
    <w:basedOn w:val="Normal"/>
    <w:link w:val="Heading10"/>
    <w:uiPriority w:val="99"/>
    <w:rsid w:val="00B26B81"/>
    <w:pPr>
      <w:shd w:val="clear" w:color="auto" w:fill="FFFFFF"/>
      <w:spacing w:line="240" w:lineRule="atLeast"/>
      <w:outlineLvl w:val="0"/>
    </w:pPr>
    <w:rPr>
      <w:rFonts w:ascii="Franklin Gothic Medium" w:hAnsi="Franklin Gothic Medium"/>
      <w:i/>
      <w:sz w:val="29"/>
      <w:lang w:val="en-US"/>
    </w:rPr>
  </w:style>
  <w:style w:type="paragraph" w:styleId="NormalWeb">
    <w:name w:val="Normal (Web)"/>
    <w:basedOn w:val="Normal"/>
    <w:uiPriority w:val="99"/>
    <w:rsid w:val="00B26B81"/>
    <w:pPr>
      <w:ind w:firstLine="629"/>
      <w:jc w:val="both"/>
    </w:pPr>
    <w:rPr>
      <w:rFonts w:ascii="Times New Roman" w:hAnsi="Times New Roman"/>
      <w:color w:val="000000"/>
      <w:szCs w:val="24"/>
      <w:lang w:eastAsia="bg-BG"/>
    </w:rPr>
  </w:style>
  <w:style w:type="character" w:customStyle="1" w:styleId="blue1">
    <w:name w:val="blue1"/>
    <w:uiPriority w:val="99"/>
    <w:rsid w:val="00B26B81"/>
    <w:rPr>
      <w:rFonts w:ascii="Times New Roman" w:hAnsi="Times New Roman"/>
      <w:color w:val="0000FF"/>
      <w:sz w:val="24"/>
    </w:rPr>
  </w:style>
  <w:style w:type="paragraph" w:customStyle="1" w:styleId="CM4">
    <w:name w:val="CM4"/>
    <w:basedOn w:val="Normal"/>
    <w:next w:val="Normal"/>
    <w:uiPriority w:val="99"/>
    <w:rsid w:val="00B26B81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Default">
    <w:name w:val="Default"/>
    <w:uiPriority w:val="99"/>
    <w:rsid w:val="00B26B8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B26B81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26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40" w:lineRule="atLeast"/>
    </w:pPr>
    <w:rPr>
      <w:rFonts w:ascii="Courier" w:hAnsi="Courier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26B81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6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6B81"/>
    <w:rPr>
      <w:b/>
    </w:rPr>
  </w:style>
  <w:style w:type="character" w:customStyle="1" w:styleId="legaldocreference">
    <w:name w:val="legaldocreference"/>
    <w:uiPriority w:val="99"/>
    <w:rsid w:val="00B26B81"/>
  </w:style>
  <w:style w:type="paragraph" w:styleId="TOC2">
    <w:name w:val="toc 2"/>
    <w:basedOn w:val="Normal"/>
    <w:next w:val="Normal"/>
    <w:autoRedefine/>
    <w:uiPriority w:val="99"/>
    <w:rsid w:val="00B26B81"/>
    <w:pPr>
      <w:tabs>
        <w:tab w:val="right" w:leader="dot" w:pos="9062"/>
      </w:tabs>
      <w:spacing w:after="200" w:line="276" w:lineRule="auto"/>
      <w:ind w:left="220"/>
      <w:jc w:val="both"/>
    </w:pPr>
    <w:rPr>
      <w:rFonts w:ascii="Calibri" w:hAnsi="Calibri"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B26B81"/>
    <w:pPr>
      <w:tabs>
        <w:tab w:val="right" w:leader="dot" w:pos="9062"/>
      </w:tabs>
      <w:spacing w:after="200" w:line="276" w:lineRule="auto"/>
      <w:jc w:val="center"/>
    </w:pPr>
    <w:rPr>
      <w:rFonts w:ascii="Calibri" w:hAnsi="Calibri"/>
      <w:b/>
      <w:noProof/>
      <w:szCs w:val="22"/>
    </w:rPr>
  </w:style>
  <w:style w:type="character" w:customStyle="1" w:styleId="changelogcontent">
    <w:name w:val="changelog_content"/>
    <w:uiPriority w:val="99"/>
    <w:rsid w:val="00B26B81"/>
  </w:style>
  <w:style w:type="paragraph" w:styleId="ListParagraph">
    <w:name w:val="List Paragraph"/>
    <w:basedOn w:val="Normal"/>
    <w:uiPriority w:val="34"/>
    <w:qFormat/>
    <w:rsid w:val="00B26B81"/>
    <w:pPr>
      <w:ind w:left="720"/>
      <w:contextualSpacing/>
    </w:pPr>
  </w:style>
  <w:style w:type="paragraph" w:styleId="Revision">
    <w:name w:val="Revision"/>
    <w:hidden/>
    <w:uiPriority w:val="99"/>
    <w:semiHidden/>
    <w:rsid w:val="00B26B81"/>
    <w:rPr>
      <w:rFonts w:ascii="Hebar" w:hAnsi="Hebar"/>
      <w:sz w:val="24"/>
      <w:szCs w:val="20"/>
      <w:lang w:val="en-GB" w:eastAsia="en-US"/>
    </w:rPr>
  </w:style>
  <w:style w:type="paragraph" w:customStyle="1" w:styleId="basictext">
    <w:name w:val="basic_text"/>
    <w:basedOn w:val="Normal"/>
    <w:uiPriority w:val="99"/>
    <w:rsid w:val="00B26B81"/>
    <w:pPr>
      <w:spacing w:before="120" w:after="120"/>
    </w:pPr>
    <w:rPr>
      <w:rFonts w:ascii="Calibri Light" w:hAnsi="Calibri Light"/>
    </w:rPr>
  </w:style>
  <w:style w:type="paragraph" w:customStyle="1" w:styleId="01proposals">
    <w:name w:val="01_proposals"/>
    <w:basedOn w:val="basictext"/>
    <w:next w:val="02proposals"/>
    <w:uiPriority w:val="99"/>
    <w:rsid w:val="00B26B81"/>
    <w:pPr>
      <w:ind w:firstLine="567"/>
      <w:jc w:val="both"/>
    </w:pPr>
    <w:rPr>
      <w:color w:val="2E74B5"/>
      <w:szCs w:val="24"/>
    </w:rPr>
  </w:style>
  <w:style w:type="paragraph" w:customStyle="1" w:styleId="02proposals">
    <w:name w:val="02_proposals"/>
    <w:basedOn w:val="01proposals"/>
    <w:uiPriority w:val="99"/>
    <w:rsid w:val="00B26B81"/>
    <w:pPr>
      <w:spacing w:before="60" w:after="60"/>
      <w:ind w:firstLine="1701"/>
    </w:pPr>
  </w:style>
  <w:style w:type="paragraph" w:styleId="FootnoteText">
    <w:name w:val="footnote text"/>
    <w:basedOn w:val="Normal"/>
    <w:link w:val="FootnoteTextChar"/>
    <w:uiPriority w:val="99"/>
    <w:rsid w:val="00B26B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26B81"/>
    <w:rPr>
      <w:rFonts w:ascii="Hebar" w:hAnsi="Hebar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B26B81"/>
    <w:rPr>
      <w:rFonts w:cs="Times New Roman"/>
      <w:vertAlign w:val="superscript"/>
    </w:rPr>
  </w:style>
  <w:style w:type="paragraph" w:customStyle="1" w:styleId="reasons">
    <w:name w:val="reasons"/>
    <w:basedOn w:val="Normal"/>
    <w:uiPriority w:val="99"/>
    <w:rsid w:val="00EF08A6"/>
    <w:pPr>
      <w:keepLines/>
      <w:widowControl w:val="0"/>
      <w:pBdr>
        <w:top w:val="single" w:sz="4" w:space="1" w:color="2E74B5"/>
        <w:left w:val="single" w:sz="4" w:space="4" w:color="2E74B5"/>
        <w:bottom w:val="single" w:sz="4" w:space="1" w:color="2E74B5"/>
        <w:right w:val="single" w:sz="4" w:space="4" w:color="2E74B5"/>
      </w:pBdr>
      <w:shd w:val="clear" w:color="auto" w:fill="D9D9D9"/>
      <w:autoSpaceDE w:val="0"/>
      <w:autoSpaceDN w:val="0"/>
      <w:adjustRightInd w:val="0"/>
      <w:spacing w:before="80"/>
    </w:pPr>
    <w:rPr>
      <w:rFonts w:ascii="Courier New" w:hAnsi="Courier New" w:cs="Courier New"/>
      <w:lang w:eastAsia="bg-BG"/>
    </w:rPr>
  </w:style>
  <w:style w:type="character" w:styleId="CommentReference">
    <w:name w:val="annotation reference"/>
    <w:basedOn w:val="DefaultParagraphFont"/>
    <w:uiPriority w:val="99"/>
    <w:rsid w:val="005D60D8"/>
    <w:rPr>
      <w:rFonts w:cs="Times New Roman"/>
      <w:sz w:val="16"/>
      <w:szCs w:val="16"/>
    </w:rPr>
  </w:style>
  <w:style w:type="character" w:customStyle="1" w:styleId="search0">
    <w:name w:val="search0"/>
    <w:basedOn w:val="DefaultParagraphFont"/>
    <w:rsid w:val="00401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5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6.ciela.net/Document?documentId=-1086532602&amp;dbId=0&amp;edition=1" TargetMode="External"/><Relationship Id="rId13" Type="http://schemas.openxmlformats.org/officeDocument/2006/relationships/hyperlink" Target="http://web6.ciela.net/Document?documentId=-1086532602&amp;dbId=0&amp;edition=1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eb6.ciela.net/Document?documentId=-1086532602&amp;dbId=0&amp;edition=0" TargetMode="External"/><Relationship Id="rId12" Type="http://schemas.openxmlformats.org/officeDocument/2006/relationships/hyperlink" Target="http://web6.ciela.net/Document?documentId=-1086532602&amp;dbId=0&amp;edition=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6.ciela.net/Document?documentId=-1086532602&amp;dbId=0&amp;edition=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6.ciela.net/Document?documentId=-1086532602&amp;dbId=0&amp;edition=13" TargetMode="External"/><Relationship Id="rId10" Type="http://schemas.openxmlformats.org/officeDocument/2006/relationships/hyperlink" Target="http://web6.ciela.net/Document?documentId=-1086532602&amp;dbId=0&amp;edition=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6.ciela.net/Document?documentId=-1086532602&amp;dbId=0&amp;edition=4" TargetMode="External"/><Relationship Id="rId14" Type="http://schemas.openxmlformats.org/officeDocument/2006/relationships/hyperlink" Target="http://web6.ciela.net/Document?documentId=-1086532602&amp;dbId=0&amp;edition=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ctive%20Projects\@2014_092_OPAC_CoM_anticorruption\New_Law\@clear_text_ok+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@clear_text_ok+</Template>
  <TotalTime>145</TotalTime>
  <Pages>12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Cvety</dc:creator>
  <cp:lastModifiedBy>m.uzunova</cp:lastModifiedBy>
  <cp:revision>11</cp:revision>
  <cp:lastPrinted>2016-12-16T07:24:00Z</cp:lastPrinted>
  <dcterms:created xsi:type="dcterms:W3CDTF">2016-12-16T08:00:00Z</dcterms:created>
  <dcterms:modified xsi:type="dcterms:W3CDTF">2016-12-23T17:05:00Z</dcterms:modified>
</cp:coreProperties>
</file>